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E02" w:rsidRPr="00733E33" w:rsidRDefault="00ED6E02" w:rsidP="00ED6E02">
      <w:pPr>
        <w:jc w:val="center"/>
        <w:rPr>
          <w:b/>
          <w:szCs w:val="28"/>
        </w:rPr>
      </w:pPr>
      <w:r w:rsidRPr="00733E33">
        <w:rPr>
          <w:b/>
          <w:szCs w:val="28"/>
        </w:rPr>
        <w:t>Соликамская городская Дума</w:t>
      </w:r>
    </w:p>
    <w:p w:rsidR="00ED6E02" w:rsidRPr="00733E33" w:rsidRDefault="00ED6E02" w:rsidP="00ED6E02">
      <w:pPr>
        <w:jc w:val="center"/>
        <w:rPr>
          <w:b/>
          <w:szCs w:val="28"/>
        </w:rPr>
      </w:pPr>
    </w:p>
    <w:p w:rsidR="00ED6E02" w:rsidRPr="00733E33" w:rsidRDefault="00ED6E02" w:rsidP="00ED6E02">
      <w:pPr>
        <w:jc w:val="center"/>
        <w:rPr>
          <w:b/>
          <w:szCs w:val="28"/>
        </w:rPr>
      </w:pPr>
      <w:r w:rsidRPr="00733E33">
        <w:rPr>
          <w:b/>
          <w:szCs w:val="28"/>
        </w:rPr>
        <w:t>РЕШЕНИЯ</w:t>
      </w: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59021F" w:rsidRDefault="0059021F" w:rsidP="00D66258">
      <w:pPr>
        <w:spacing w:line="240" w:lineRule="exact"/>
        <w:jc w:val="both"/>
        <w:rPr>
          <w:b/>
          <w:szCs w:val="28"/>
        </w:rPr>
      </w:pPr>
    </w:p>
    <w:p w:rsidR="0059021F" w:rsidRDefault="0059021F" w:rsidP="00D66258">
      <w:pPr>
        <w:spacing w:line="240" w:lineRule="exact"/>
        <w:jc w:val="both"/>
        <w:rPr>
          <w:b/>
          <w:szCs w:val="28"/>
        </w:rPr>
      </w:pPr>
    </w:p>
    <w:p w:rsidR="004C670F" w:rsidRDefault="00996B91" w:rsidP="00D66258">
      <w:pPr>
        <w:autoSpaceDE w:val="0"/>
        <w:autoSpaceDN w:val="0"/>
        <w:adjustRightInd w:val="0"/>
        <w:spacing w:line="240" w:lineRule="exact"/>
        <w:jc w:val="both"/>
        <w:rPr>
          <w:b/>
          <w:szCs w:val="28"/>
        </w:rPr>
      </w:pPr>
      <w:r>
        <w:rPr>
          <w:b/>
          <w:szCs w:val="28"/>
        </w:rPr>
        <w:t>28.06.2017</w:t>
      </w:r>
      <w:r>
        <w:rPr>
          <w:b/>
          <w:szCs w:val="28"/>
        </w:rPr>
        <w:tab/>
        <w:t>№ 152</w:t>
      </w:r>
    </w:p>
    <w:p w:rsidR="004C670F" w:rsidRDefault="004C670F" w:rsidP="00D66258">
      <w:pPr>
        <w:autoSpaceDE w:val="0"/>
        <w:autoSpaceDN w:val="0"/>
        <w:adjustRightInd w:val="0"/>
        <w:spacing w:line="240" w:lineRule="exact"/>
        <w:jc w:val="both"/>
        <w:rPr>
          <w:b/>
          <w:szCs w:val="28"/>
        </w:rPr>
      </w:pPr>
    </w:p>
    <w:p w:rsidR="004C670F" w:rsidRDefault="004C670F"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rPr>
      </w:pPr>
      <w:r>
        <w:rPr>
          <w:b/>
          <w:szCs w:val="28"/>
        </w:rPr>
        <w:t xml:space="preserve">Об утверждении ежегодного отчета </w:t>
      </w:r>
    </w:p>
    <w:p w:rsidR="00D66258" w:rsidRDefault="00D66258" w:rsidP="00D66258">
      <w:pPr>
        <w:spacing w:line="240" w:lineRule="exact"/>
        <w:rPr>
          <w:b/>
          <w:szCs w:val="28"/>
        </w:rPr>
      </w:pPr>
      <w:r>
        <w:rPr>
          <w:b/>
          <w:szCs w:val="28"/>
        </w:rPr>
        <w:t>о деятельности Соликамской городской Думы</w:t>
      </w:r>
    </w:p>
    <w:p w:rsidR="00D66258" w:rsidRDefault="00D66258" w:rsidP="00D66258">
      <w:pPr>
        <w:spacing w:line="240" w:lineRule="exact"/>
        <w:rPr>
          <w:b/>
          <w:szCs w:val="28"/>
        </w:rPr>
      </w:pPr>
      <w:r>
        <w:rPr>
          <w:b/>
          <w:szCs w:val="28"/>
        </w:rPr>
        <w:t>V, VI созывов за 2016 год</w:t>
      </w:r>
    </w:p>
    <w:p w:rsidR="00D66258" w:rsidRDefault="00D66258" w:rsidP="00D66258">
      <w:pPr>
        <w:spacing w:line="240" w:lineRule="exact"/>
        <w:rPr>
          <w:b/>
          <w:szCs w:val="28"/>
        </w:rPr>
      </w:pPr>
    </w:p>
    <w:p w:rsidR="00D66258" w:rsidRDefault="00D66258" w:rsidP="00D66258">
      <w:pPr>
        <w:spacing w:line="240" w:lineRule="exact"/>
        <w:rPr>
          <w:b/>
          <w:szCs w:val="28"/>
        </w:rPr>
      </w:pPr>
    </w:p>
    <w:p w:rsidR="00D66258" w:rsidRDefault="00D66258" w:rsidP="00D66258">
      <w:pPr>
        <w:jc w:val="both"/>
        <w:rPr>
          <w:szCs w:val="28"/>
        </w:rPr>
      </w:pPr>
      <w:r>
        <w:rPr>
          <w:b/>
          <w:szCs w:val="28"/>
        </w:rPr>
        <w:tab/>
      </w:r>
      <w:r>
        <w:rPr>
          <w:szCs w:val="28"/>
        </w:rPr>
        <w:t xml:space="preserve"> На основании статьи 22, статьи 23 Устава Соликамского городского округа</w:t>
      </w:r>
    </w:p>
    <w:p w:rsidR="00D66258" w:rsidRDefault="00D66258" w:rsidP="00D66258">
      <w:pPr>
        <w:rPr>
          <w:szCs w:val="28"/>
        </w:rPr>
      </w:pPr>
    </w:p>
    <w:p w:rsidR="00D66258" w:rsidRDefault="00D66258" w:rsidP="00D66258">
      <w:pPr>
        <w:rPr>
          <w:szCs w:val="28"/>
        </w:rPr>
      </w:pPr>
      <w:r>
        <w:rPr>
          <w:szCs w:val="28"/>
        </w:rPr>
        <w:tab/>
        <w:t>Соликамская городская Дума РЕШИЛА:</w:t>
      </w:r>
    </w:p>
    <w:p w:rsidR="00D66258" w:rsidRDefault="00D66258" w:rsidP="00D66258">
      <w:pPr>
        <w:rPr>
          <w:szCs w:val="28"/>
        </w:rPr>
      </w:pPr>
    </w:p>
    <w:p w:rsidR="00D66258" w:rsidRDefault="00D66258" w:rsidP="00D66258">
      <w:pPr>
        <w:jc w:val="both"/>
        <w:rPr>
          <w:szCs w:val="28"/>
        </w:rPr>
      </w:pPr>
      <w:r>
        <w:rPr>
          <w:szCs w:val="28"/>
        </w:rPr>
        <w:tab/>
        <w:t>1. Утвердить прилагаемый ежегодный отчет о деятельности Соликамской городской Думы V, VI созывов за 2016 год.</w:t>
      </w:r>
    </w:p>
    <w:p w:rsidR="00D66258" w:rsidRDefault="00D66258" w:rsidP="00D66258">
      <w:pPr>
        <w:autoSpaceDE w:val="0"/>
        <w:autoSpaceDN w:val="0"/>
        <w:adjustRightInd w:val="0"/>
        <w:ind w:firstLine="540"/>
        <w:jc w:val="both"/>
        <w:rPr>
          <w:szCs w:val="28"/>
        </w:rPr>
      </w:pPr>
      <w:r>
        <w:rPr>
          <w:szCs w:val="28"/>
        </w:rPr>
        <w:t xml:space="preserve">  2. Решение вступает в силу со дня принятия и подлежит официальному опубликованию (обнародованию) в газете «Соликамский рабочий», а также размещению на официальном сайте Соликамской городской Думы в информационно-телекоммуникационной сети «Интернет».</w:t>
      </w:r>
    </w:p>
    <w:p w:rsidR="00D66258" w:rsidRDefault="00D66258" w:rsidP="00D66258">
      <w:pPr>
        <w:spacing w:before="480"/>
        <w:jc w:val="both"/>
        <w:rPr>
          <w:szCs w:val="28"/>
        </w:rPr>
      </w:pPr>
    </w:p>
    <w:p w:rsidR="00D66258" w:rsidRDefault="00D66258" w:rsidP="00D66258">
      <w:pPr>
        <w:spacing w:line="240" w:lineRule="exact"/>
        <w:jc w:val="both"/>
        <w:rPr>
          <w:szCs w:val="28"/>
        </w:rPr>
      </w:pPr>
      <w:r>
        <w:rPr>
          <w:szCs w:val="28"/>
        </w:rPr>
        <w:t xml:space="preserve">Председатель Соликамской </w:t>
      </w:r>
    </w:p>
    <w:p w:rsidR="00D66258" w:rsidRDefault="00D66258" w:rsidP="00D66258">
      <w:pPr>
        <w:spacing w:line="240" w:lineRule="exact"/>
        <w:jc w:val="both"/>
        <w:rPr>
          <w:szCs w:val="28"/>
        </w:rPr>
      </w:pPr>
      <w:r>
        <w:rPr>
          <w:szCs w:val="28"/>
        </w:rPr>
        <w:t>городской Думы                                                                                       С.В. Якутов</w:t>
      </w: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rPr>
          <w:szCs w:val="28"/>
        </w:rPr>
      </w:pPr>
    </w:p>
    <w:p w:rsidR="00D66258" w:rsidRDefault="00D66258" w:rsidP="00D66258">
      <w:pPr>
        <w:rPr>
          <w:szCs w:val="28"/>
        </w:rPr>
      </w:pPr>
    </w:p>
    <w:p w:rsidR="00D66258" w:rsidRDefault="00D66258" w:rsidP="00D66258">
      <w:pPr>
        <w:spacing w:line="240" w:lineRule="exact"/>
        <w:rPr>
          <w:szCs w:val="28"/>
        </w:rPr>
      </w:pPr>
    </w:p>
    <w:p w:rsidR="00D66258" w:rsidRDefault="00D66258" w:rsidP="00D66258">
      <w:pPr>
        <w:spacing w:line="240" w:lineRule="exact"/>
        <w:rPr>
          <w:szCs w:val="28"/>
        </w:rPr>
      </w:pPr>
    </w:p>
    <w:p w:rsidR="00D66258" w:rsidRDefault="00D66258" w:rsidP="00D66258">
      <w:pPr>
        <w:spacing w:line="240" w:lineRule="exact"/>
        <w:rPr>
          <w:szCs w:val="28"/>
        </w:rPr>
      </w:pPr>
    </w:p>
    <w:p w:rsidR="00D66258" w:rsidRDefault="00D66258" w:rsidP="00D66258">
      <w:pPr>
        <w:spacing w:line="240" w:lineRule="exact"/>
        <w:ind w:left="5670" w:hanging="6"/>
        <w:rPr>
          <w:szCs w:val="28"/>
        </w:rPr>
      </w:pPr>
    </w:p>
    <w:p w:rsidR="00D66258" w:rsidRDefault="00D66258" w:rsidP="00D66258">
      <w:pPr>
        <w:spacing w:line="240" w:lineRule="exact"/>
        <w:ind w:left="5670" w:hanging="6"/>
        <w:rPr>
          <w:szCs w:val="28"/>
        </w:rPr>
      </w:pPr>
    </w:p>
    <w:p w:rsidR="00ED6E02" w:rsidRDefault="00ED6E02" w:rsidP="00D66258">
      <w:pPr>
        <w:spacing w:line="240" w:lineRule="exact"/>
        <w:ind w:left="5670" w:hanging="6"/>
        <w:rPr>
          <w:szCs w:val="28"/>
        </w:rPr>
      </w:pPr>
    </w:p>
    <w:p w:rsidR="00D66258" w:rsidRDefault="00D66258" w:rsidP="00D66258">
      <w:pPr>
        <w:spacing w:line="240" w:lineRule="exact"/>
        <w:ind w:left="4956" w:firstLine="708"/>
        <w:rPr>
          <w:szCs w:val="28"/>
        </w:rPr>
      </w:pPr>
    </w:p>
    <w:p w:rsidR="00D66258" w:rsidRDefault="00D66258" w:rsidP="00D66258">
      <w:pPr>
        <w:spacing w:line="240" w:lineRule="exact"/>
        <w:ind w:left="4956" w:firstLine="708"/>
        <w:rPr>
          <w:szCs w:val="28"/>
        </w:rPr>
      </w:pPr>
      <w:r>
        <w:rPr>
          <w:szCs w:val="28"/>
        </w:rPr>
        <w:lastRenderedPageBreak/>
        <w:t>Приложение</w:t>
      </w:r>
    </w:p>
    <w:p w:rsidR="00D66258" w:rsidRDefault="00D66258" w:rsidP="00D66258">
      <w:pPr>
        <w:spacing w:line="240" w:lineRule="exact"/>
        <w:ind w:left="5670" w:hanging="6"/>
        <w:rPr>
          <w:szCs w:val="28"/>
        </w:rPr>
      </w:pPr>
      <w:r>
        <w:rPr>
          <w:szCs w:val="28"/>
        </w:rPr>
        <w:t xml:space="preserve">к решению Соликамской городской Думы </w:t>
      </w:r>
    </w:p>
    <w:p w:rsidR="00D66258" w:rsidRDefault="000C682F" w:rsidP="00D66258">
      <w:pPr>
        <w:spacing w:line="240" w:lineRule="exact"/>
        <w:ind w:left="5670" w:hanging="6"/>
        <w:rPr>
          <w:szCs w:val="28"/>
        </w:rPr>
      </w:pPr>
      <w:r>
        <w:rPr>
          <w:szCs w:val="28"/>
        </w:rPr>
        <w:t xml:space="preserve">от 28.06.2017 </w:t>
      </w:r>
      <w:r w:rsidR="00D66258">
        <w:rPr>
          <w:szCs w:val="28"/>
        </w:rPr>
        <w:t>№</w:t>
      </w:r>
      <w:r w:rsidR="004C670F">
        <w:rPr>
          <w:szCs w:val="28"/>
        </w:rPr>
        <w:t xml:space="preserve"> 152</w:t>
      </w:r>
      <w:r w:rsidR="00D66258">
        <w:rPr>
          <w:szCs w:val="28"/>
        </w:rPr>
        <w:t xml:space="preserve"> </w:t>
      </w:r>
    </w:p>
    <w:p w:rsidR="00D66258" w:rsidRDefault="00D66258" w:rsidP="00D66258">
      <w:pPr>
        <w:spacing w:line="240" w:lineRule="exact"/>
        <w:ind w:left="5670" w:hanging="6"/>
        <w:rPr>
          <w:szCs w:val="28"/>
        </w:rPr>
      </w:pPr>
    </w:p>
    <w:p w:rsidR="00D66258" w:rsidRDefault="00D66258" w:rsidP="00D66258">
      <w:pPr>
        <w:rPr>
          <w:b/>
          <w:szCs w:val="28"/>
        </w:rPr>
      </w:pPr>
    </w:p>
    <w:p w:rsidR="00D66258" w:rsidRDefault="00D66258" w:rsidP="00D66258">
      <w:pPr>
        <w:jc w:val="center"/>
        <w:rPr>
          <w:b/>
          <w:szCs w:val="28"/>
        </w:rPr>
      </w:pPr>
      <w:r>
        <w:rPr>
          <w:b/>
          <w:szCs w:val="28"/>
        </w:rPr>
        <w:t>ЕЖЕГОДНЫЙ ОТЧЕТ</w:t>
      </w:r>
    </w:p>
    <w:p w:rsidR="00D66258" w:rsidRDefault="00D66258" w:rsidP="00D66258">
      <w:pPr>
        <w:jc w:val="center"/>
        <w:rPr>
          <w:b/>
          <w:szCs w:val="28"/>
        </w:rPr>
      </w:pPr>
      <w:r>
        <w:rPr>
          <w:b/>
          <w:szCs w:val="28"/>
        </w:rPr>
        <w:t>о  деятельности  Соликамской городской Думы V, VI созывов</w:t>
      </w:r>
    </w:p>
    <w:p w:rsidR="00D66258" w:rsidRDefault="00D66258" w:rsidP="00D66258">
      <w:pPr>
        <w:jc w:val="center"/>
        <w:rPr>
          <w:b/>
          <w:szCs w:val="28"/>
        </w:rPr>
      </w:pPr>
      <w:r>
        <w:rPr>
          <w:b/>
          <w:szCs w:val="28"/>
        </w:rPr>
        <w:t>за 2016 год</w:t>
      </w:r>
    </w:p>
    <w:p w:rsidR="00D66258" w:rsidRDefault="00D66258" w:rsidP="00D66258">
      <w:pPr>
        <w:jc w:val="center"/>
        <w:rPr>
          <w:b/>
          <w:szCs w:val="28"/>
        </w:rPr>
      </w:pPr>
    </w:p>
    <w:p w:rsidR="00D66258" w:rsidRDefault="00D66258" w:rsidP="00D66258">
      <w:pPr>
        <w:pStyle w:val="p15"/>
        <w:spacing w:before="0" w:beforeAutospacing="0" w:after="0" w:afterAutospacing="0"/>
        <w:ind w:firstLine="709"/>
        <w:jc w:val="both"/>
        <w:rPr>
          <w:sz w:val="28"/>
          <w:szCs w:val="28"/>
        </w:rPr>
      </w:pPr>
      <w:r>
        <w:rPr>
          <w:sz w:val="28"/>
          <w:szCs w:val="28"/>
        </w:rPr>
        <w:t>Соликамская городская Дума осуществляет свою деятельность на принципах учета интересов населения (избирателей), подотчетности перед населением и подконтрольности.</w:t>
      </w:r>
    </w:p>
    <w:p w:rsidR="00D66258" w:rsidRDefault="00D66258" w:rsidP="00D66258">
      <w:pPr>
        <w:pStyle w:val="p15"/>
        <w:spacing w:before="0" w:beforeAutospacing="0" w:after="0" w:afterAutospacing="0"/>
        <w:ind w:firstLine="709"/>
        <w:jc w:val="both"/>
      </w:pPr>
      <w:r>
        <w:rPr>
          <w:sz w:val="28"/>
          <w:szCs w:val="28"/>
        </w:rPr>
        <w:t>Целью отчета является информирование населения (избирателей) муниципального образования, органов власти, организаций, предприятий, учреждений о деятельности представительного органа, подведение итогов работы за 2016 год, оценка работы, уточнение задач на 2017 год.</w:t>
      </w:r>
    </w:p>
    <w:p w:rsidR="00D66258" w:rsidRDefault="00D66258" w:rsidP="00D66258">
      <w:pPr>
        <w:pStyle w:val="p15"/>
        <w:spacing w:before="0" w:beforeAutospacing="0" w:after="0" w:afterAutospacing="0"/>
        <w:ind w:firstLine="709"/>
        <w:jc w:val="both"/>
        <w:rPr>
          <w:sz w:val="28"/>
          <w:szCs w:val="28"/>
        </w:rPr>
      </w:pPr>
      <w:r>
        <w:rPr>
          <w:sz w:val="28"/>
          <w:szCs w:val="28"/>
        </w:rPr>
        <w:t>В 2016 году прошли выборы в Соликамскую городскую Думу VI созыва. Таким образом, отчет за 2016 год объединяет деятельность Соликамской городской Думы V и VI созывов.</w:t>
      </w:r>
    </w:p>
    <w:p w:rsidR="00D66258" w:rsidRDefault="00D66258" w:rsidP="00D66258">
      <w:pPr>
        <w:pStyle w:val="p15"/>
        <w:ind w:firstLine="708"/>
        <w:jc w:val="center"/>
        <w:rPr>
          <w:b/>
          <w:sz w:val="28"/>
          <w:szCs w:val="28"/>
        </w:rPr>
      </w:pPr>
      <w:r>
        <w:rPr>
          <w:b/>
          <w:sz w:val="28"/>
          <w:szCs w:val="28"/>
        </w:rPr>
        <w:t xml:space="preserve">1. Планирование деятельности </w:t>
      </w:r>
    </w:p>
    <w:p w:rsidR="00D66258" w:rsidRDefault="00D66258" w:rsidP="00D66258">
      <w:pPr>
        <w:widowControl w:val="0"/>
        <w:autoSpaceDE w:val="0"/>
        <w:autoSpaceDN w:val="0"/>
        <w:adjustRightInd w:val="0"/>
        <w:ind w:firstLine="708"/>
        <w:jc w:val="both"/>
        <w:rPr>
          <w:szCs w:val="28"/>
        </w:rPr>
      </w:pPr>
    </w:p>
    <w:p w:rsidR="00D66258" w:rsidRDefault="00D66258" w:rsidP="00D66258">
      <w:pPr>
        <w:widowControl w:val="0"/>
        <w:autoSpaceDE w:val="0"/>
        <w:autoSpaceDN w:val="0"/>
        <w:adjustRightInd w:val="0"/>
        <w:ind w:firstLine="708"/>
        <w:jc w:val="both"/>
        <w:rPr>
          <w:szCs w:val="28"/>
        </w:rPr>
      </w:pPr>
      <w:proofErr w:type="gramStart"/>
      <w:r>
        <w:rPr>
          <w:szCs w:val="28"/>
        </w:rPr>
        <w:t>Деятельность Соликамской городской Думы в 2016 году осуществлялась на основании Федерального закона  от 06.10.2003 131-ФЗ «Об общих принципах организации местного самоуправления в Российской Федерации»,  Устава Соликамского городского округа, Регламента Соликамской городской Думы, муниципальных правовых актов Соликамской городской Думы, перечня вопросов для рассмотрения Соликамской городской Думой в 2016 году, утвержденного решением Соликамской городской Думы от 23.12.2015 № 970</w:t>
      </w:r>
      <w:r w:rsidR="00D75018">
        <w:rPr>
          <w:szCs w:val="28"/>
        </w:rPr>
        <w:t xml:space="preserve"> </w:t>
      </w:r>
      <w:r>
        <w:rPr>
          <w:szCs w:val="28"/>
        </w:rPr>
        <w:t>и ежемесячных планов работы</w:t>
      </w:r>
      <w:proofErr w:type="gramEnd"/>
      <w:r>
        <w:rPr>
          <w:szCs w:val="28"/>
        </w:rPr>
        <w:t xml:space="preserve"> Соликамской городской Думы.</w:t>
      </w:r>
    </w:p>
    <w:p w:rsidR="00D66258" w:rsidRDefault="00D66258" w:rsidP="00D66258">
      <w:pPr>
        <w:ind w:firstLine="708"/>
        <w:jc w:val="both"/>
        <w:rPr>
          <w:szCs w:val="28"/>
        </w:rPr>
      </w:pPr>
      <w:r>
        <w:rPr>
          <w:szCs w:val="28"/>
        </w:rPr>
        <w:t>При подготовке перечня вопросов, подлежащих рассмотрению Думой на 2016 год,  были  учтены предложения главы города Соликамска, постоянных депутатских комиссий, Контрольно-счетной палаты Соликамского городского округа, Соликамской городской прокуратуры.</w:t>
      </w:r>
    </w:p>
    <w:p w:rsidR="00D66258" w:rsidRDefault="00D66258" w:rsidP="00D66258">
      <w:pPr>
        <w:autoSpaceDE w:val="0"/>
        <w:autoSpaceDN w:val="0"/>
        <w:adjustRightInd w:val="0"/>
        <w:ind w:firstLine="708"/>
        <w:jc w:val="both"/>
        <w:rPr>
          <w:b/>
        </w:rPr>
      </w:pPr>
      <w:r>
        <w:rPr>
          <w:szCs w:val="28"/>
        </w:rPr>
        <w:t>Перечень вопросов, подлежащих рассмотрению Думой на 2016 год, первоначально  состоял из 50 вопросов.</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В планы работы постоянных депутатских комиссий Соликамской городской Думы в обязательном порядке были включены вопросы в соответствии с перечнем вопросов, подлежащих рассмотрению Думой на очередной 2016 год,  проекты правовых актов, заключений Контрольно-счетной палаты Соликамского городского округа  и иные вопросы, рассмотрение которых осуществляется комиссиями в рамках правотворческой и контрольной деятельности. Председатели постоянных депутатских комиссий осуществляли контроль выполнения плана работы комиссии в 2016 году.</w:t>
      </w:r>
    </w:p>
    <w:p w:rsidR="00D66258" w:rsidRDefault="00D66258" w:rsidP="00D66258">
      <w:pPr>
        <w:widowControl w:val="0"/>
        <w:autoSpaceDE w:val="0"/>
        <w:autoSpaceDN w:val="0"/>
        <w:adjustRightInd w:val="0"/>
        <w:ind w:firstLine="708"/>
        <w:jc w:val="both"/>
        <w:rPr>
          <w:szCs w:val="28"/>
        </w:rPr>
      </w:pPr>
      <w:r>
        <w:rPr>
          <w:szCs w:val="28"/>
        </w:rPr>
        <w:lastRenderedPageBreak/>
        <w:t>Председателем Соликамской городской Думы в 2016 году ежемесячно утверждался план работы Думы.</w:t>
      </w:r>
    </w:p>
    <w:p w:rsidR="00D66258" w:rsidRDefault="00D66258" w:rsidP="00D66258">
      <w:pPr>
        <w:autoSpaceDE w:val="0"/>
        <w:autoSpaceDN w:val="0"/>
        <w:adjustRightInd w:val="0"/>
        <w:ind w:firstLine="708"/>
        <w:jc w:val="both"/>
        <w:rPr>
          <w:szCs w:val="28"/>
        </w:rPr>
      </w:pPr>
      <w:r>
        <w:rPr>
          <w:szCs w:val="28"/>
        </w:rPr>
        <w:t>На основании решения Соликамской городской Думы от 27.04.2016 № 1030 в перечень вопросов для рассмотрения Думы в 2016 году внесено изменение.</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За отчетный период было проведено 10 очередных и 5 внеочередных заседаний Соликамской городской Думы.</w:t>
      </w:r>
    </w:p>
    <w:p w:rsidR="00D66258" w:rsidRDefault="00D66258" w:rsidP="00D66258">
      <w:pPr>
        <w:pStyle w:val="ConsPlusNormal0"/>
        <w:ind w:firstLine="539"/>
        <w:jc w:val="both"/>
        <w:rPr>
          <w:rFonts w:ascii="Times New Roman" w:hAnsi="Times New Roman" w:cs="Times New Roman"/>
          <w:b/>
          <w:sz w:val="28"/>
          <w:szCs w:val="28"/>
        </w:rPr>
      </w:pPr>
    </w:p>
    <w:p w:rsidR="00D66258" w:rsidRDefault="00D66258" w:rsidP="00D66258">
      <w:pPr>
        <w:pStyle w:val="ConsPlusNormal0"/>
        <w:ind w:firstLine="540"/>
        <w:jc w:val="center"/>
        <w:rPr>
          <w:rFonts w:ascii="Times New Roman" w:hAnsi="Times New Roman" w:cs="Times New Roman"/>
          <w:b/>
          <w:sz w:val="28"/>
          <w:szCs w:val="28"/>
        </w:rPr>
      </w:pPr>
      <w:r>
        <w:rPr>
          <w:rFonts w:ascii="Times New Roman" w:hAnsi="Times New Roman" w:cs="Times New Roman"/>
          <w:b/>
          <w:sz w:val="28"/>
          <w:szCs w:val="28"/>
        </w:rPr>
        <w:t>2. Правотворческая деятельность</w:t>
      </w:r>
    </w:p>
    <w:p w:rsidR="00D66258" w:rsidRDefault="00D66258" w:rsidP="00D66258">
      <w:pPr>
        <w:ind w:firstLine="708"/>
        <w:jc w:val="both"/>
        <w:rPr>
          <w:b/>
          <w:szCs w:val="28"/>
        </w:rPr>
      </w:pPr>
    </w:p>
    <w:p w:rsidR="00D66258" w:rsidRDefault="00D66258" w:rsidP="00D66258">
      <w:pPr>
        <w:autoSpaceDE w:val="0"/>
        <w:autoSpaceDN w:val="0"/>
        <w:adjustRightInd w:val="0"/>
        <w:ind w:firstLine="708"/>
        <w:jc w:val="both"/>
        <w:rPr>
          <w:rFonts w:eastAsia="Calibri"/>
          <w:szCs w:val="28"/>
          <w:lang w:eastAsia="en-US"/>
        </w:rPr>
      </w:pPr>
      <w:r>
        <w:rPr>
          <w:szCs w:val="28"/>
        </w:rPr>
        <w:t xml:space="preserve">В соответствие с Уставом Соликамского городского округа </w:t>
      </w:r>
      <w:r>
        <w:rPr>
          <w:rFonts w:eastAsia="Calibri"/>
          <w:szCs w:val="28"/>
          <w:lang w:eastAsia="en-US"/>
        </w:rPr>
        <w:t>проекты муниципальных правовых актов могут вноситься депутатами Соликамской городской Думы, депутатскими комиссиями Соликамской городской Думы, главой города Соликамска, Контрольно-счетной палатой Соликамского городского округа, органами территориального общественного самоуправления, инициативными группами граждан, Соликамским городским прокурором.</w:t>
      </w:r>
    </w:p>
    <w:p w:rsidR="00D66258" w:rsidRDefault="00D66258" w:rsidP="00D66258">
      <w:pPr>
        <w:ind w:firstLine="708"/>
        <w:jc w:val="both"/>
        <w:rPr>
          <w:szCs w:val="28"/>
        </w:rPr>
      </w:pPr>
      <w:r>
        <w:rPr>
          <w:szCs w:val="28"/>
        </w:rPr>
        <w:t>В 2016 году  главой города Соликамска было внесено  56 проектов муниципальных правовых актов, депутатами и постоянными депутатскими комиссиями Соликамской городской Думы 120 проектов муниципальных правовых актов.</w:t>
      </w:r>
    </w:p>
    <w:p w:rsidR="00D66258" w:rsidRDefault="00D66258" w:rsidP="00D66258">
      <w:pPr>
        <w:ind w:firstLine="708"/>
        <w:jc w:val="both"/>
        <w:rPr>
          <w:szCs w:val="28"/>
        </w:rPr>
      </w:pPr>
      <w:r>
        <w:rPr>
          <w:szCs w:val="28"/>
        </w:rPr>
        <w:t>Всего в 2016 году  Соликамской городской Думой было принято 187 решений.</w:t>
      </w:r>
    </w:p>
    <w:p w:rsidR="00D66258" w:rsidRDefault="00D66258" w:rsidP="00D66258">
      <w:pPr>
        <w:jc w:val="both"/>
      </w:pPr>
      <w:r>
        <w:rPr>
          <w:szCs w:val="28"/>
        </w:rPr>
        <w:tab/>
      </w:r>
      <w:r>
        <w:t>К наиболее значимым решениям Думы, принятым в 2016 году, следует отнести:</w:t>
      </w:r>
    </w:p>
    <w:p w:rsidR="00D66258" w:rsidRDefault="00D66258" w:rsidP="00D66258">
      <w:pPr>
        <w:ind w:firstLine="708"/>
        <w:jc w:val="both"/>
      </w:pPr>
      <w:r>
        <w:t>- решение Думы от 17.02.2016 № 980 «Об избрании главы города Соликамска»;</w:t>
      </w:r>
    </w:p>
    <w:p w:rsidR="00D66258" w:rsidRDefault="00D66258" w:rsidP="00D66258">
      <w:pPr>
        <w:ind w:firstLine="708"/>
        <w:jc w:val="both"/>
      </w:pPr>
      <w:r>
        <w:t>- решение Думы от 29.06.2016 № 1055 «О назначении выборов депутатов Соликамской городской Думы шестого созыва»;</w:t>
      </w:r>
    </w:p>
    <w:p w:rsidR="00D66258" w:rsidRDefault="00D66258" w:rsidP="00D66258">
      <w:pPr>
        <w:ind w:firstLine="708"/>
        <w:jc w:val="both"/>
      </w:pPr>
      <w:r>
        <w:t xml:space="preserve">- решение Думы от 03.10.2016 № 1 «Об утверждении результатов тайного голосования по избранию председателя Соликамской городской Думы VI созыва»; </w:t>
      </w:r>
    </w:p>
    <w:p w:rsidR="00D66258" w:rsidRDefault="00D66258" w:rsidP="00D66258">
      <w:pPr>
        <w:ind w:firstLine="708"/>
        <w:jc w:val="both"/>
      </w:pPr>
      <w:r>
        <w:t>- решение Думы от 03.10.2016 № 2 «Об избрании заместителя председателя Соликамской городской Думы VI созыва»;</w:t>
      </w:r>
    </w:p>
    <w:p w:rsidR="00D66258" w:rsidRDefault="00D66258" w:rsidP="00D66258">
      <w:pPr>
        <w:ind w:firstLine="708"/>
        <w:jc w:val="both"/>
        <w:rPr>
          <w:szCs w:val="28"/>
        </w:rPr>
      </w:pPr>
      <w:r>
        <w:t xml:space="preserve"> - </w:t>
      </w:r>
      <w:r>
        <w:rPr>
          <w:szCs w:val="28"/>
        </w:rPr>
        <w:t>решение Думы от 19.12.2016 № 54 «О бюджете Соликамского городского округа на 2017 год и плановый период 2018 и 2019 годов»;</w:t>
      </w:r>
    </w:p>
    <w:p w:rsidR="00D66258" w:rsidRDefault="00D66258" w:rsidP="00D66258">
      <w:pPr>
        <w:autoSpaceDE w:val="0"/>
        <w:autoSpaceDN w:val="0"/>
        <w:adjustRightInd w:val="0"/>
        <w:ind w:firstLine="708"/>
        <w:jc w:val="both"/>
        <w:rPr>
          <w:szCs w:val="28"/>
        </w:rPr>
      </w:pPr>
      <w:r>
        <w:rPr>
          <w:szCs w:val="28"/>
        </w:rPr>
        <w:t>- решение Думы от  27.07.2016 № 1077 «Об утверждении структуры администрации города Соликамска»;</w:t>
      </w:r>
    </w:p>
    <w:p w:rsidR="00D66258" w:rsidRDefault="00D66258" w:rsidP="00D66258">
      <w:pPr>
        <w:autoSpaceDE w:val="0"/>
        <w:autoSpaceDN w:val="0"/>
        <w:adjustRightInd w:val="0"/>
        <w:ind w:firstLine="708"/>
        <w:jc w:val="both"/>
        <w:rPr>
          <w:szCs w:val="28"/>
        </w:rPr>
      </w:pPr>
      <w:r>
        <w:rPr>
          <w:szCs w:val="28"/>
        </w:rPr>
        <w:t>-</w:t>
      </w:r>
      <w:r>
        <w:t xml:space="preserve"> решение Думы от  28.12.2016 № 62«</w:t>
      </w:r>
      <w:r>
        <w:rPr>
          <w:szCs w:val="28"/>
        </w:rPr>
        <w:t>Об административной комиссии Соликамского городского округа»;</w:t>
      </w:r>
    </w:p>
    <w:p w:rsidR="00D66258" w:rsidRDefault="00D66258" w:rsidP="00D66258">
      <w:pPr>
        <w:autoSpaceDE w:val="0"/>
        <w:autoSpaceDN w:val="0"/>
        <w:adjustRightInd w:val="0"/>
        <w:ind w:firstLine="708"/>
        <w:jc w:val="both"/>
        <w:rPr>
          <w:szCs w:val="28"/>
        </w:rPr>
      </w:pPr>
      <w:r>
        <w:rPr>
          <w:szCs w:val="28"/>
        </w:rPr>
        <w:t>- решение Думы от  30.03.2016 № 996 «Об утверждении схемы одномандатных избирательных округов для проведения выборов депутатов Соликамской городской Думы»;</w:t>
      </w:r>
    </w:p>
    <w:p w:rsidR="00D66258" w:rsidRDefault="00D66258" w:rsidP="00D66258">
      <w:pPr>
        <w:autoSpaceDE w:val="0"/>
        <w:autoSpaceDN w:val="0"/>
        <w:adjustRightInd w:val="0"/>
        <w:ind w:firstLine="708"/>
        <w:jc w:val="both"/>
        <w:rPr>
          <w:szCs w:val="28"/>
        </w:rPr>
      </w:pPr>
      <w:r>
        <w:rPr>
          <w:szCs w:val="28"/>
        </w:rPr>
        <w:lastRenderedPageBreak/>
        <w:t>- решение Думы от 26.10.2016 № 18 «О внесении изменений в Генеральный план Соликамского городского округа, утвержденный  решением Соликамской городской Думы от 29 июля 2009 г. № 647»;</w:t>
      </w:r>
    </w:p>
    <w:p w:rsidR="00D66258" w:rsidRDefault="00D66258" w:rsidP="00D66258">
      <w:pPr>
        <w:autoSpaceDE w:val="0"/>
        <w:autoSpaceDN w:val="0"/>
        <w:adjustRightInd w:val="0"/>
        <w:ind w:firstLine="708"/>
        <w:jc w:val="both"/>
        <w:rPr>
          <w:szCs w:val="28"/>
        </w:rPr>
      </w:pPr>
      <w:r>
        <w:rPr>
          <w:szCs w:val="28"/>
        </w:rPr>
        <w:t>- решение Думы от 27.07.2016 № 1076 «Об утверждении Положения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w:t>
      </w:r>
    </w:p>
    <w:p w:rsidR="00D66258" w:rsidRDefault="00D66258" w:rsidP="00D66258">
      <w:pPr>
        <w:autoSpaceDE w:val="0"/>
        <w:autoSpaceDN w:val="0"/>
        <w:adjustRightInd w:val="0"/>
        <w:ind w:firstLine="708"/>
        <w:jc w:val="both"/>
        <w:rPr>
          <w:szCs w:val="28"/>
        </w:rPr>
      </w:pPr>
      <w:r>
        <w:rPr>
          <w:szCs w:val="28"/>
        </w:rPr>
        <w:t xml:space="preserve">- решение Думы от 29.06.2016 № 1059 «Об </w:t>
      </w:r>
      <w:proofErr w:type="gramStart"/>
      <w:r>
        <w:rPr>
          <w:szCs w:val="28"/>
        </w:rPr>
        <w:t>отчете</w:t>
      </w:r>
      <w:proofErr w:type="gramEnd"/>
      <w:r>
        <w:rPr>
          <w:szCs w:val="28"/>
        </w:rPr>
        <w:t xml:space="preserve"> об исполнении бюджета Соликамского городского округа за I квартал 2016 года»;</w:t>
      </w:r>
    </w:p>
    <w:p w:rsidR="00D66258" w:rsidRDefault="00D66258" w:rsidP="00D66258">
      <w:pPr>
        <w:ind w:firstLine="708"/>
        <w:jc w:val="both"/>
        <w:rPr>
          <w:szCs w:val="28"/>
        </w:rPr>
      </w:pPr>
      <w:r>
        <w:rPr>
          <w:szCs w:val="28"/>
        </w:rPr>
        <w:t>- решение Думы от 29.06.2016 № 1058«Об утверждении отчёта об исполнении бюджета Соликамского городского округа за 2015 год»;</w:t>
      </w:r>
    </w:p>
    <w:p w:rsidR="00D66258" w:rsidRDefault="00D66258" w:rsidP="00D66258">
      <w:pPr>
        <w:ind w:firstLine="708"/>
        <w:jc w:val="both"/>
        <w:rPr>
          <w:szCs w:val="28"/>
        </w:rPr>
      </w:pPr>
      <w:r>
        <w:rPr>
          <w:szCs w:val="28"/>
        </w:rPr>
        <w:t>- решение Думы от 29.06.2016 № 1057 «Об утверждении отчета администрации города Соликамска о  реализации Программы комплексного социально-экономического развития Соликамского городского округа на 2013-2018 годы за 2015 год»;</w:t>
      </w:r>
    </w:p>
    <w:p w:rsidR="00D66258" w:rsidRDefault="00D66258" w:rsidP="00D66258">
      <w:pPr>
        <w:ind w:firstLine="708"/>
        <w:jc w:val="both"/>
        <w:rPr>
          <w:szCs w:val="28"/>
        </w:rPr>
      </w:pPr>
      <w:r>
        <w:rPr>
          <w:szCs w:val="28"/>
        </w:rPr>
        <w:t xml:space="preserve"> - решение Думы от 29.06.2016 № 1056 «Об утверждении отчета администрации города Соликамска о  реализации Стратегии социально-экономического развития Соликамского городского округа до 2030 года за 2015 год»;</w:t>
      </w:r>
    </w:p>
    <w:p w:rsidR="00D66258" w:rsidRDefault="00D66258" w:rsidP="00D66258">
      <w:pPr>
        <w:ind w:firstLine="708"/>
        <w:jc w:val="both"/>
        <w:rPr>
          <w:szCs w:val="28"/>
        </w:rPr>
      </w:pPr>
      <w:r>
        <w:rPr>
          <w:szCs w:val="28"/>
        </w:rPr>
        <w:t>- решение Думы от 29.06.2016 № 1053 «Об отчете о деятельности Контрольно-счетной палаты Соликамского городского округа за 2015 год»;</w:t>
      </w:r>
    </w:p>
    <w:p w:rsidR="00D66258" w:rsidRDefault="00D66258" w:rsidP="00D66258">
      <w:pPr>
        <w:ind w:firstLine="708"/>
        <w:jc w:val="both"/>
      </w:pPr>
      <w:r>
        <w:rPr>
          <w:szCs w:val="28"/>
        </w:rPr>
        <w:t xml:space="preserve">- </w:t>
      </w:r>
      <w:r>
        <w:t>решение Думы от 29.06.2016 № 1051 «Об утверждении отчёта главы города Соликамска о результатах его деятельности, деятельности администрации города Соликамска, в том числе о решении вопросов, поставленных Соликамской городской Думой, за 2015 год»;</w:t>
      </w:r>
    </w:p>
    <w:p w:rsidR="00D66258" w:rsidRDefault="00D66258" w:rsidP="00D66258">
      <w:pPr>
        <w:ind w:firstLine="708"/>
        <w:jc w:val="both"/>
        <w:rPr>
          <w:szCs w:val="28"/>
        </w:rPr>
      </w:pPr>
      <w:r>
        <w:t xml:space="preserve">- </w:t>
      </w:r>
      <w:r>
        <w:rPr>
          <w:szCs w:val="28"/>
        </w:rPr>
        <w:t>решение Думы от 27.04.2016 № 1025 «О внесении изменений в Регламент Соликамской городской Думы, утвержденный решением Соликамской городской Думы от 31.01.2007 № 121»;</w:t>
      </w:r>
    </w:p>
    <w:p w:rsidR="00D66258" w:rsidRDefault="00D66258" w:rsidP="00D66258">
      <w:pPr>
        <w:ind w:firstLine="708"/>
        <w:jc w:val="both"/>
        <w:rPr>
          <w:szCs w:val="28"/>
        </w:rPr>
      </w:pPr>
      <w:r>
        <w:rPr>
          <w:szCs w:val="28"/>
        </w:rPr>
        <w:t>- решение Думы от 30.03.2016 № 1008«Об утверждении Положения о представлении депутатами Соликамской городской Думы сведений о доходах, имуществе и обязательствах имущественного характера»;</w:t>
      </w:r>
    </w:p>
    <w:p w:rsidR="00D66258" w:rsidRDefault="00D66258" w:rsidP="00D66258">
      <w:pPr>
        <w:ind w:firstLine="708"/>
        <w:jc w:val="both"/>
        <w:rPr>
          <w:szCs w:val="28"/>
        </w:rPr>
      </w:pPr>
      <w:r>
        <w:rPr>
          <w:szCs w:val="28"/>
        </w:rPr>
        <w:t>- решение Думы от 25.05.2016 № 1037«Об утверждении Порядка присвоения муниципальным организациям имен выдающихся граждан Соликамского городского округа».</w:t>
      </w:r>
    </w:p>
    <w:p w:rsidR="00D66258" w:rsidRDefault="00D66258" w:rsidP="00D66258">
      <w:pPr>
        <w:ind w:firstLine="708"/>
        <w:jc w:val="both"/>
        <w:rPr>
          <w:szCs w:val="28"/>
        </w:rPr>
      </w:pPr>
    </w:p>
    <w:p w:rsidR="00D66258" w:rsidRDefault="00D66258" w:rsidP="00D66258">
      <w:pPr>
        <w:jc w:val="center"/>
        <w:rPr>
          <w:b/>
          <w:szCs w:val="28"/>
        </w:rPr>
      </w:pPr>
      <w:r>
        <w:rPr>
          <w:b/>
          <w:szCs w:val="28"/>
        </w:rPr>
        <w:t xml:space="preserve">3. Контрольная деятельность </w:t>
      </w:r>
    </w:p>
    <w:p w:rsidR="00D66258" w:rsidRDefault="00D66258" w:rsidP="00D66258">
      <w:pPr>
        <w:jc w:val="both"/>
        <w:rPr>
          <w:szCs w:val="28"/>
        </w:rPr>
      </w:pPr>
      <w:r>
        <w:rPr>
          <w:szCs w:val="28"/>
        </w:rPr>
        <w:tab/>
      </w:r>
    </w:p>
    <w:p w:rsidR="00D66258" w:rsidRDefault="006C15BC" w:rsidP="00D66258">
      <w:pPr>
        <w:ind w:firstLine="708"/>
        <w:jc w:val="both"/>
        <w:rPr>
          <w:szCs w:val="28"/>
        </w:rPr>
      </w:pPr>
      <w:hyperlink r:id="rId9" w:history="1">
        <w:r w:rsidR="00D66258" w:rsidRPr="000C682F">
          <w:rPr>
            <w:rStyle w:val="a3"/>
            <w:rFonts w:eastAsia="Calibri"/>
            <w:color w:val="auto"/>
            <w:u w:val="none"/>
          </w:rPr>
          <w:t>Порядок</w:t>
        </w:r>
      </w:hyperlink>
      <w:r w:rsidR="00D66258">
        <w:rPr>
          <w:szCs w:val="28"/>
        </w:rPr>
        <w:t xml:space="preserve"> осуществления контрольной деятельности Соликамской городской Думой установлен Уставом Соликамского городского округа, Регламентом Соликамской городской Думы, Положением о порядке осуществления контрольной деятельности Соликамской городской Думой.</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Соликамская городская Дума  самостоятельно, а также через постоянные депутатские комиссии, Контрольно-счетную палату Соликамского городского округа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органами местного самоуправления и должностными лицами местного самоуправления </w:t>
      </w:r>
      <w:r>
        <w:rPr>
          <w:rFonts w:ascii="Times New Roman" w:hAnsi="Times New Roman" w:cs="Times New Roman"/>
          <w:sz w:val="28"/>
          <w:szCs w:val="28"/>
        </w:rPr>
        <w:lastRenderedPageBreak/>
        <w:t xml:space="preserve">Соликамского городского округа полномочий по решению вопросов местного значения, в том числе,  и за исполнением принятых Соликамской городской Думой  муниципальных правовых актов. </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В соответствие со статьей 23.1. Устава Соликамского городского округа, статьей 24.7. Регламента Соликамской городской Думы Соликамской городской Думой  ежегодно проводится анализ выполнения  контрольных мероприятий Контрольно-счетной палатой Соликамского городского округа.</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План работы Контрольно-счетной палаты на 2016 год был сформирован исходя из необходимости реализации закрепленных за ней полномочий, с учетом поручений Соликамской городской Думы,  обращений прокуратуры города Соликамска.</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В 2016 году палатой проведено 15  контрольных мероприятий  (из них  1 мероприятия внесены дополнительно), из них 1 – аудит в сфере закупок. </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1 контрольное мероприятие из числа </w:t>
      </w:r>
      <w:proofErr w:type="gramStart"/>
      <w:r>
        <w:rPr>
          <w:rFonts w:ascii="Times New Roman" w:hAnsi="Times New Roman" w:cs="Times New Roman"/>
          <w:sz w:val="28"/>
          <w:szCs w:val="28"/>
        </w:rPr>
        <w:t>запланированных</w:t>
      </w:r>
      <w:proofErr w:type="gramEnd"/>
      <w:r>
        <w:rPr>
          <w:rFonts w:ascii="Times New Roman" w:hAnsi="Times New Roman" w:cs="Times New Roman"/>
          <w:sz w:val="28"/>
          <w:szCs w:val="28"/>
        </w:rPr>
        <w:t xml:space="preserve"> в 2015 г., в связи с проводимыми дополнительными обследованиями, завершено отчетом в 1 квартале 2016 года (строительство МКД по ул. Кирова). </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В отчетном году Контрольно-счетной палатой проведено 46  экспертно-аналитических мероприятий (в 2015 году – 33). По результатам экспертно-аналитических мероприятий палатой подготовлено 45 предложений, все предложения учтены при принятии Соликамской городской Думой соответствующих решений. </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Увеличение количества экспертно-аналитических мероприятий  связано с увеличением количества проектов нормативных правовых актов органов местного самоуправления, направленных в Контрольно-счетную палату для подготовки заключений. </w:t>
      </w:r>
    </w:p>
    <w:p w:rsidR="00D66258" w:rsidRDefault="00D66258" w:rsidP="00D66258">
      <w:pPr>
        <w:pStyle w:val="ConsPlusNormal0"/>
        <w:jc w:val="both"/>
        <w:rPr>
          <w:rFonts w:ascii="Times New Roman" w:hAnsi="Times New Roman" w:cs="Times New Roman"/>
          <w:sz w:val="28"/>
          <w:szCs w:val="28"/>
        </w:rPr>
      </w:pPr>
      <w:r>
        <w:rPr>
          <w:rFonts w:ascii="Times New Roman" w:hAnsi="Times New Roman" w:cs="Times New Roman"/>
          <w:sz w:val="28"/>
          <w:szCs w:val="28"/>
        </w:rPr>
        <w:t xml:space="preserve">Все контрольные и экспертно-аналитические мероприятия, предусмотренные Планом деятельности палаты на 2016 год, в отчетном году проведены. </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Объем проверенных средств составил 2 701879,7 тыс. рублей.</w:t>
      </w:r>
    </w:p>
    <w:p w:rsidR="00D66258" w:rsidRDefault="00D66258" w:rsidP="00D66258">
      <w:pPr>
        <w:pStyle w:val="ConsPlusNormal0"/>
        <w:jc w:val="both"/>
        <w:rPr>
          <w:rFonts w:ascii="Times New Roman" w:hAnsi="Times New Roman" w:cs="Times New Roman"/>
          <w:sz w:val="28"/>
          <w:szCs w:val="28"/>
        </w:rPr>
      </w:pPr>
      <w:r>
        <w:rPr>
          <w:rFonts w:ascii="Times New Roman" w:hAnsi="Times New Roman" w:cs="Times New Roman"/>
          <w:sz w:val="28"/>
          <w:szCs w:val="28"/>
        </w:rPr>
        <w:t>В ходе контрольных и экспертно-аналитических мероприятий палатой выявлено нарушений в финансово-бюджетной сфере на сумму 13 783,0 тыс. рублей (расшифровка в  приложение №1).</w:t>
      </w:r>
    </w:p>
    <w:p w:rsidR="00D66258" w:rsidRDefault="00D66258" w:rsidP="00D66258">
      <w:pPr>
        <w:pStyle w:val="ConsPlusNormal0"/>
        <w:jc w:val="both"/>
        <w:rPr>
          <w:rFonts w:ascii="Times New Roman" w:hAnsi="Times New Roman" w:cs="Times New Roman"/>
          <w:sz w:val="28"/>
          <w:szCs w:val="28"/>
        </w:rPr>
      </w:pPr>
      <w:r>
        <w:rPr>
          <w:rFonts w:ascii="Times New Roman" w:hAnsi="Times New Roman" w:cs="Times New Roman"/>
          <w:sz w:val="28"/>
          <w:szCs w:val="28"/>
        </w:rPr>
        <w:t>Всего, по результатам проведенных мероприятий, палатой устранено нарушений в 2016 г. на общую сумму 5 235,5 тыс. рублей (на 20,2 % больше, чем в 2015 году). Возмещены в бюджет средства в сумме 1 098,7 тыс. рублей, возмещены средства организаций  на сумму 171,1 тыс. рублей, выполнено работ и оказано услуг 3014,2 тыс. рублей.</w:t>
      </w:r>
    </w:p>
    <w:p w:rsidR="00D66258" w:rsidRDefault="00D66258" w:rsidP="00D66258">
      <w:pPr>
        <w:pStyle w:val="ConsPlusNormal0"/>
        <w:jc w:val="both"/>
        <w:rPr>
          <w:rFonts w:ascii="Times New Roman" w:hAnsi="Times New Roman" w:cs="Times New Roman"/>
          <w:sz w:val="28"/>
          <w:szCs w:val="28"/>
        </w:rPr>
      </w:pPr>
      <w:r>
        <w:rPr>
          <w:rFonts w:ascii="Times New Roman" w:hAnsi="Times New Roman" w:cs="Times New Roman"/>
          <w:sz w:val="28"/>
          <w:szCs w:val="28"/>
        </w:rPr>
        <w:t>По результатам рассмотрения отчетов по контрольным мероприятиям возбуждено 1 уголовное дело.</w:t>
      </w:r>
    </w:p>
    <w:p w:rsidR="00D66258" w:rsidRDefault="00D66258" w:rsidP="00D66258">
      <w:pPr>
        <w:pStyle w:val="ConsPlusNormal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отчетном периоде </w:t>
      </w:r>
      <w:r>
        <w:rPr>
          <w:rFonts w:ascii="Times New Roman" w:hAnsi="Times New Roman" w:cs="Times New Roman"/>
          <w:bCs/>
          <w:sz w:val="28"/>
          <w:szCs w:val="28"/>
        </w:rPr>
        <w:t xml:space="preserve">по результатам </w:t>
      </w:r>
      <w:r>
        <w:rPr>
          <w:rFonts w:ascii="Times New Roman" w:hAnsi="Times New Roman" w:cs="Times New Roman"/>
          <w:sz w:val="28"/>
          <w:szCs w:val="28"/>
        </w:rPr>
        <w:t>проведенных палатой мероприятий направлено 15 представлений. 14 представлений (в том числе выданные до 01.01.2016г.) сняты с контроля в связи с их исполнением объектами контроля.</w:t>
      </w:r>
      <w:proofErr w:type="gramEnd"/>
    </w:p>
    <w:p w:rsidR="00D66258" w:rsidRDefault="00D66258" w:rsidP="00D66258">
      <w:pPr>
        <w:pStyle w:val="ConsPlusNormal0"/>
        <w:jc w:val="both"/>
        <w:rPr>
          <w:rFonts w:ascii="Times New Roman" w:hAnsi="Times New Roman" w:cs="Times New Roman"/>
          <w:b/>
          <w:sz w:val="28"/>
          <w:szCs w:val="28"/>
        </w:rPr>
      </w:pPr>
      <w:r>
        <w:rPr>
          <w:rFonts w:ascii="Times New Roman" w:hAnsi="Times New Roman" w:cs="Times New Roman"/>
          <w:sz w:val="28"/>
          <w:szCs w:val="28"/>
        </w:rPr>
        <w:t xml:space="preserve">На повышение результативности деятельности палаты важное влияние оказывает работа коллегии палаты. В отчетном году проведено 15 заседаний коллегии, на которых рассматривались вопросы о результатах контрольных и </w:t>
      </w:r>
      <w:r>
        <w:rPr>
          <w:rFonts w:ascii="Times New Roman" w:hAnsi="Times New Roman" w:cs="Times New Roman"/>
          <w:sz w:val="28"/>
          <w:szCs w:val="28"/>
        </w:rPr>
        <w:lastRenderedPageBreak/>
        <w:t>экспертно-аналитических мероприятий,  исполнения плана работы палаты и ежегодных отчетах о проделанной работе.</w:t>
      </w:r>
    </w:p>
    <w:p w:rsidR="00D66258" w:rsidRDefault="00D66258" w:rsidP="00D66258">
      <w:pPr>
        <w:ind w:firstLine="708"/>
        <w:jc w:val="both"/>
      </w:pPr>
      <w:r>
        <w:t xml:space="preserve">По результатам контрольных мероприятий Соликамской городской Думой принимались решения, выносились предложения, давались поручения должностным лицам органов местного самоуправления, постоянным депутатским комиссиям Соликамской городской Думы, депутатам городской Думы. </w:t>
      </w:r>
    </w:p>
    <w:p w:rsidR="00D66258" w:rsidRDefault="00D66258" w:rsidP="00D66258">
      <w:pPr>
        <w:jc w:val="center"/>
        <w:rPr>
          <w:b/>
          <w:szCs w:val="28"/>
        </w:rPr>
      </w:pPr>
    </w:p>
    <w:p w:rsidR="00D66258" w:rsidRDefault="00D66258" w:rsidP="00D66258">
      <w:pPr>
        <w:jc w:val="center"/>
        <w:rPr>
          <w:b/>
          <w:szCs w:val="28"/>
        </w:rPr>
      </w:pPr>
    </w:p>
    <w:p w:rsidR="00D66258" w:rsidRDefault="00D66258" w:rsidP="00D66258">
      <w:pPr>
        <w:jc w:val="center"/>
        <w:rPr>
          <w:b/>
          <w:szCs w:val="28"/>
        </w:rPr>
      </w:pPr>
      <w:r>
        <w:rPr>
          <w:b/>
          <w:szCs w:val="28"/>
        </w:rPr>
        <w:t>4. Деятельность постоянных и временных депутатских комиссий Соликамской городской Думы в 2016 году</w:t>
      </w:r>
    </w:p>
    <w:p w:rsidR="00D66258" w:rsidRDefault="00D66258" w:rsidP="00D66258">
      <w:pPr>
        <w:widowControl w:val="0"/>
        <w:autoSpaceDE w:val="0"/>
        <w:autoSpaceDN w:val="0"/>
        <w:adjustRightInd w:val="0"/>
        <w:ind w:firstLine="540"/>
        <w:jc w:val="center"/>
      </w:pPr>
    </w:p>
    <w:p w:rsidR="00D66258" w:rsidRDefault="00D66258" w:rsidP="00D66258">
      <w:pPr>
        <w:widowControl w:val="0"/>
        <w:autoSpaceDE w:val="0"/>
        <w:autoSpaceDN w:val="0"/>
        <w:adjustRightInd w:val="0"/>
        <w:ind w:firstLine="708"/>
        <w:jc w:val="both"/>
        <w:rPr>
          <w:szCs w:val="28"/>
        </w:rPr>
      </w:pPr>
      <w:r>
        <w:rPr>
          <w:szCs w:val="28"/>
        </w:rPr>
        <w:t xml:space="preserve">В соответствии со статьей 22 Устава Соликамского городского округа в Соликамской городской Думе созданы постоянные депутатские комиссии. Порядок формирования и организация их работы определяются </w:t>
      </w:r>
      <w:hyperlink r:id="rId10" w:history="1">
        <w:r w:rsidRPr="000C682F">
          <w:rPr>
            <w:rStyle w:val="a3"/>
            <w:rFonts w:eastAsia="Calibri"/>
            <w:color w:val="auto"/>
            <w:u w:val="none"/>
          </w:rPr>
          <w:t>Регламентом</w:t>
        </w:r>
      </w:hyperlink>
      <w:r w:rsidRPr="000C682F">
        <w:rPr>
          <w:szCs w:val="28"/>
        </w:rPr>
        <w:t xml:space="preserve"> Соликамской городской Думы и </w:t>
      </w:r>
      <w:hyperlink r:id="rId11" w:history="1">
        <w:r w:rsidRPr="000C682F">
          <w:rPr>
            <w:rStyle w:val="a3"/>
            <w:rFonts w:eastAsia="Calibri"/>
            <w:color w:val="auto"/>
            <w:u w:val="none"/>
          </w:rPr>
          <w:t>Положением</w:t>
        </w:r>
      </w:hyperlink>
      <w:r w:rsidRPr="000C682F">
        <w:rPr>
          <w:szCs w:val="28"/>
        </w:rPr>
        <w:t xml:space="preserve"> о постоянных </w:t>
      </w:r>
      <w:r>
        <w:rPr>
          <w:szCs w:val="28"/>
        </w:rPr>
        <w:t>депутатских комиссиях.</w:t>
      </w:r>
    </w:p>
    <w:p w:rsidR="00D66258" w:rsidRDefault="00D66258" w:rsidP="00D66258">
      <w:pPr>
        <w:widowControl w:val="0"/>
        <w:autoSpaceDE w:val="0"/>
        <w:autoSpaceDN w:val="0"/>
        <w:adjustRightInd w:val="0"/>
        <w:ind w:firstLine="708"/>
        <w:jc w:val="both"/>
        <w:rPr>
          <w:szCs w:val="28"/>
        </w:rPr>
      </w:pPr>
      <w:r>
        <w:rPr>
          <w:szCs w:val="28"/>
        </w:rPr>
        <w:t>Все поступившие в Думу проекты решений рассматривались на заседаниях постоянных депутатских комиссиях с участием инициаторов внесения вопросов. На заседаниях представительного органа муниципального образования выносились проработанные проекты для принятия решений.</w:t>
      </w:r>
    </w:p>
    <w:p w:rsidR="00D66258" w:rsidRDefault="00D66258" w:rsidP="00D66258">
      <w:pPr>
        <w:widowControl w:val="0"/>
        <w:autoSpaceDE w:val="0"/>
        <w:autoSpaceDN w:val="0"/>
        <w:adjustRightInd w:val="0"/>
        <w:ind w:firstLine="708"/>
        <w:jc w:val="both"/>
        <w:rPr>
          <w:szCs w:val="28"/>
        </w:rPr>
      </w:pPr>
      <w:r>
        <w:rPr>
          <w:szCs w:val="28"/>
        </w:rPr>
        <w:t>В целях координации работы постоянных депутатских комиссий и депутатов городской Думы в 2016 году проводились заседания Совета Думы.</w:t>
      </w:r>
    </w:p>
    <w:p w:rsidR="00D66258" w:rsidRDefault="00D66258" w:rsidP="00D66258">
      <w:pPr>
        <w:widowControl w:val="0"/>
        <w:autoSpaceDE w:val="0"/>
        <w:autoSpaceDN w:val="0"/>
        <w:adjustRightInd w:val="0"/>
        <w:ind w:firstLine="708"/>
        <w:jc w:val="both"/>
        <w:rPr>
          <w:szCs w:val="28"/>
        </w:rPr>
      </w:pPr>
      <w:r>
        <w:rPr>
          <w:szCs w:val="28"/>
        </w:rPr>
        <w:t>В 2016 году прошли выборы в Соликамскую городскую Думу VI созыва. Таким образом, отчет за 2016 год объединяет деятельность комиссий Соликамской городской Думы двух созывов.</w:t>
      </w:r>
    </w:p>
    <w:p w:rsidR="00D66258" w:rsidRDefault="00D66258" w:rsidP="00D66258">
      <w:pPr>
        <w:widowControl w:val="0"/>
        <w:autoSpaceDE w:val="0"/>
        <w:autoSpaceDN w:val="0"/>
        <w:adjustRightInd w:val="0"/>
        <w:ind w:firstLine="708"/>
        <w:jc w:val="both"/>
        <w:rPr>
          <w:szCs w:val="28"/>
        </w:rPr>
      </w:pPr>
    </w:p>
    <w:p w:rsidR="00D66258" w:rsidRDefault="00D66258" w:rsidP="00D66258">
      <w:pPr>
        <w:widowControl w:val="0"/>
        <w:autoSpaceDE w:val="0"/>
        <w:autoSpaceDN w:val="0"/>
        <w:adjustRightInd w:val="0"/>
        <w:ind w:firstLine="540"/>
        <w:jc w:val="center"/>
        <w:rPr>
          <w:b/>
          <w:szCs w:val="28"/>
        </w:rPr>
      </w:pPr>
    </w:p>
    <w:p w:rsidR="00D66258" w:rsidRDefault="00D66258" w:rsidP="00D66258">
      <w:pPr>
        <w:widowControl w:val="0"/>
        <w:autoSpaceDE w:val="0"/>
        <w:autoSpaceDN w:val="0"/>
        <w:adjustRightInd w:val="0"/>
        <w:ind w:firstLine="540"/>
        <w:jc w:val="center"/>
        <w:rPr>
          <w:b/>
          <w:szCs w:val="28"/>
        </w:rPr>
      </w:pPr>
      <w:r>
        <w:rPr>
          <w:b/>
          <w:szCs w:val="28"/>
        </w:rPr>
        <w:t>Деятельность постоянной депутатской комиссии по местному самоуправлению, регламенту и депутатской этике Соликамской городской Думы</w:t>
      </w:r>
    </w:p>
    <w:p w:rsidR="00D66258" w:rsidRDefault="00D66258" w:rsidP="00D66258">
      <w:pPr>
        <w:widowControl w:val="0"/>
        <w:autoSpaceDE w:val="0"/>
        <w:autoSpaceDN w:val="0"/>
        <w:adjustRightInd w:val="0"/>
        <w:jc w:val="both"/>
        <w:rPr>
          <w:szCs w:val="28"/>
        </w:rPr>
      </w:pPr>
      <w:r>
        <w:rPr>
          <w:szCs w:val="28"/>
        </w:rPr>
        <w:tab/>
      </w:r>
    </w:p>
    <w:p w:rsidR="00D66258" w:rsidRDefault="00D66258" w:rsidP="00D66258">
      <w:pPr>
        <w:widowControl w:val="0"/>
        <w:autoSpaceDE w:val="0"/>
        <w:autoSpaceDN w:val="0"/>
        <w:adjustRightInd w:val="0"/>
        <w:ind w:firstLine="540"/>
        <w:jc w:val="both"/>
        <w:rPr>
          <w:szCs w:val="28"/>
        </w:rPr>
      </w:pPr>
      <w:r>
        <w:rPr>
          <w:szCs w:val="28"/>
        </w:rPr>
        <w:t xml:space="preserve">Председателем постоянной депутатской комиссии по местному самоуправлению, регламенту и депутатской этике Соликамской городской Думы обоих созывов является депутат от </w:t>
      </w:r>
      <w:proofErr w:type="gramStart"/>
      <w:r>
        <w:rPr>
          <w:szCs w:val="28"/>
        </w:rPr>
        <w:t>избирательного</w:t>
      </w:r>
      <w:proofErr w:type="gramEnd"/>
      <w:r>
        <w:rPr>
          <w:szCs w:val="28"/>
        </w:rPr>
        <w:t xml:space="preserve"> округа № 5 Пельц В.Р. В настоящее время в составе комиссии 5 депутатов Соликамской городской Думы.</w:t>
      </w:r>
    </w:p>
    <w:p w:rsidR="00D66258" w:rsidRDefault="00D66258" w:rsidP="00D66258">
      <w:pPr>
        <w:widowControl w:val="0"/>
        <w:autoSpaceDE w:val="0"/>
        <w:autoSpaceDN w:val="0"/>
        <w:adjustRightInd w:val="0"/>
        <w:ind w:firstLine="708"/>
        <w:jc w:val="both"/>
        <w:rPr>
          <w:szCs w:val="28"/>
        </w:rPr>
      </w:pPr>
      <w:r>
        <w:rPr>
          <w:szCs w:val="28"/>
        </w:rPr>
        <w:t>В 2016 году состоялось 18 заседаний постоянной депутатской комиссии по местному самоуправлению, регламенту и депутатской этике Соликамской городской Думы, на которых рассмотрено 143 вопроса, входящих в компетенцию комиссии. Также, было проведено одно совместное заседание с постоянной депутатской комиссией по экономической политике и бюджету, на котором было рассмотрено 2 вопроса.</w:t>
      </w:r>
    </w:p>
    <w:p w:rsidR="00D66258" w:rsidRDefault="00D66258" w:rsidP="00D66258">
      <w:pPr>
        <w:ind w:firstLine="709"/>
        <w:jc w:val="both"/>
        <w:rPr>
          <w:szCs w:val="28"/>
        </w:rPr>
      </w:pPr>
      <w:r>
        <w:rPr>
          <w:szCs w:val="28"/>
        </w:rPr>
        <w:lastRenderedPageBreak/>
        <w:t>В 2016 году комиссией были подготовлены и внесены на рассмотрение Соликамской городской Думы 38 проектов правовых актов, основными из них являются:</w:t>
      </w:r>
    </w:p>
    <w:p w:rsidR="00D66258" w:rsidRDefault="00D66258" w:rsidP="00D66258">
      <w:pPr>
        <w:ind w:firstLine="709"/>
        <w:jc w:val="both"/>
        <w:rPr>
          <w:szCs w:val="28"/>
        </w:rPr>
      </w:pPr>
      <w:r>
        <w:rPr>
          <w:szCs w:val="28"/>
        </w:rPr>
        <w:t>- О внесении изменений в Устав Соликамского городского округа;</w:t>
      </w:r>
    </w:p>
    <w:p w:rsidR="00D66258" w:rsidRDefault="00D66258" w:rsidP="00D66258">
      <w:pPr>
        <w:ind w:firstLine="709"/>
        <w:jc w:val="both"/>
        <w:rPr>
          <w:szCs w:val="28"/>
        </w:rPr>
      </w:pPr>
      <w:r>
        <w:rPr>
          <w:szCs w:val="28"/>
        </w:rPr>
        <w:t>- Об установлении границ территориального общественного самоуправления ТОС «Боровая»  на территории Соликамского городского округа;</w:t>
      </w:r>
    </w:p>
    <w:p w:rsidR="00D66258" w:rsidRDefault="00D66258" w:rsidP="00D66258">
      <w:pPr>
        <w:ind w:firstLine="709"/>
        <w:jc w:val="both"/>
        <w:rPr>
          <w:szCs w:val="28"/>
        </w:rPr>
      </w:pPr>
      <w:r>
        <w:rPr>
          <w:szCs w:val="28"/>
        </w:rPr>
        <w:t>- Об установлении границ территориального общественного самоуправления ТОС «Наш двор»  на территории Соликамского городского округа;</w:t>
      </w:r>
    </w:p>
    <w:p w:rsidR="00D66258" w:rsidRDefault="00D66258" w:rsidP="00D66258">
      <w:pPr>
        <w:ind w:firstLine="709"/>
        <w:jc w:val="both"/>
        <w:rPr>
          <w:szCs w:val="28"/>
        </w:rPr>
      </w:pPr>
      <w:r>
        <w:rPr>
          <w:szCs w:val="28"/>
        </w:rPr>
        <w:t>- Об утверждении отчёта главы города Соликамска о результатах его деятельности, деятельности администрации города Соликамска.</w:t>
      </w:r>
    </w:p>
    <w:p w:rsidR="00D66258" w:rsidRDefault="00D66258" w:rsidP="00D66258">
      <w:pPr>
        <w:ind w:firstLine="709"/>
        <w:jc w:val="both"/>
        <w:rPr>
          <w:szCs w:val="28"/>
        </w:rPr>
      </w:pPr>
      <w:r>
        <w:rPr>
          <w:szCs w:val="28"/>
        </w:rPr>
        <w:t xml:space="preserve">Также постоянной депутатской комиссией вносились проекты решений о внесении изменений в </w:t>
      </w:r>
      <w:r>
        <w:rPr>
          <w:szCs w:val="24"/>
        </w:rPr>
        <w:t>график приёма избирателей депутатами Соликамской городской Думы</w:t>
      </w:r>
      <w:r>
        <w:rPr>
          <w:szCs w:val="28"/>
        </w:rPr>
        <w:t>.</w:t>
      </w:r>
    </w:p>
    <w:p w:rsidR="00D66258" w:rsidRDefault="00D66258" w:rsidP="00D66258">
      <w:pPr>
        <w:widowControl w:val="0"/>
        <w:autoSpaceDE w:val="0"/>
        <w:autoSpaceDN w:val="0"/>
        <w:adjustRightInd w:val="0"/>
        <w:ind w:firstLine="708"/>
        <w:jc w:val="both"/>
        <w:rPr>
          <w:szCs w:val="28"/>
        </w:rPr>
      </w:pPr>
      <w:r>
        <w:rPr>
          <w:szCs w:val="28"/>
        </w:rPr>
        <w:t>Комиссией по местному самоуправлению, регламенту и депутатской этике в 2016 году рассмотрено 25 вопросов о награждении и поощрении лиц и организаций за заслуги перед городским сообществом.</w:t>
      </w:r>
    </w:p>
    <w:p w:rsidR="00D66258" w:rsidRDefault="00D66258" w:rsidP="00D66258">
      <w:pPr>
        <w:widowControl w:val="0"/>
        <w:autoSpaceDE w:val="0"/>
        <w:autoSpaceDN w:val="0"/>
        <w:adjustRightInd w:val="0"/>
        <w:ind w:firstLine="708"/>
        <w:jc w:val="both"/>
        <w:rPr>
          <w:szCs w:val="28"/>
        </w:rPr>
      </w:pPr>
      <w:r>
        <w:rPr>
          <w:szCs w:val="28"/>
        </w:rPr>
        <w:t>В течение 2016 комиссией было рассмотрено 2 протеста Соликамской городской прокуратуры.</w:t>
      </w:r>
    </w:p>
    <w:p w:rsidR="00D66258" w:rsidRDefault="00D66258" w:rsidP="00D66258">
      <w:pPr>
        <w:widowControl w:val="0"/>
        <w:autoSpaceDE w:val="0"/>
        <w:autoSpaceDN w:val="0"/>
        <w:adjustRightInd w:val="0"/>
        <w:ind w:firstLine="708"/>
        <w:jc w:val="both"/>
        <w:outlineLvl w:val="0"/>
        <w:rPr>
          <w:rFonts w:ascii="Arial" w:hAnsi="Arial" w:cs="Arial"/>
          <w:bCs/>
          <w:szCs w:val="28"/>
        </w:rPr>
      </w:pPr>
      <w:r>
        <w:rPr>
          <w:bCs/>
          <w:szCs w:val="28"/>
        </w:rPr>
        <w:t>В рамках контрольных полномочий, в соответствие с Регламентом Соликамской городской Думы комиссией были рассмотрены отчёты начальника Межмуниципального отдела МВД России «Соликамский», главы города Соликамска о результатах его деятельности, деятельности администрации города Соликамска, Соликамской городской Думы, Контрольно-счетной палаты Соликамского городского округа</w:t>
      </w:r>
      <w:r>
        <w:rPr>
          <w:rFonts w:ascii="Arial" w:hAnsi="Arial" w:cs="Arial"/>
          <w:bCs/>
          <w:szCs w:val="28"/>
        </w:rPr>
        <w:t>.</w:t>
      </w:r>
    </w:p>
    <w:p w:rsidR="00D66258" w:rsidRDefault="00D66258" w:rsidP="00D66258">
      <w:pPr>
        <w:ind w:firstLine="708"/>
        <w:jc w:val="both"/>
        <w:rPr>
          <w:szCs w:val="28"/>
        </w:rPr>
      </w:pPr>
      <w:r>
        <w:rPr>
          <w:szCs w:val="28"/>
        </w:rPr>
        <w:t xml:space="preserve">Основное внимание комиссии было сосредоточено на повышении качества принимаемых правовых актов. </w:t>
      </w:r>
      <w:proofErr w:type="gramStart"/>
      <w:r>
        <w:rPr>
          <w:szCs w:val="28"/>
        </w:rPr>
        <w:t>С этой целью, в соответствии с решением Соликамской городской Думы от 24.11.2010 № 958</w:t>
      </w:r>
      <w:r>
        <w:rPr>
          <w:bCs/>
          <w:szCs w:val="28"/>
        </w:rPr>
        <w:t xml:space="preserve"> «Об утверждении Положения </w:t>
      </w:r>
      <w:r>
        <w:rPr>
          <w:szCs w:val="28"/>
        </w:rPr>
        <w:t>о порядке проведения антикоррупционной экспертизы проектов нормативных правовых актов и нормативных правовых актов Соликамской городской Думы» постоянной депутатской комиссией по местному самоуправлению, регламенту и депутатской этике в 2016 году была проведена антикоррупционная экспертиза 66 проектов нормативных правовых актов.</w:t>
      </w:r>
      <w:proofErr w:type="gramEnd"/>
    </w:p>
    <w:p w:rsidR="00D66258" w:rsidRDefault="00D66258" w:rsidP="00D66258">
      <w:pPr>
        <w:ind w:firstLine="708"/>
        <w:jc w:val="both"/>
        <w:rPr>
          <w:szCs w:val="28"/>
        </w:rPr>
      </w:pPr>
    </w:p>
    <w:p w:rsidR="00D66258" w:rsidRDefault="00D66258" w:rsidP="00D66258">
      <w:pPr>
        <w:widowControl w:val="0"/>
        <w:autoSpaceDE w:val="0"/>
        <w:autoSpaceDN w:val="0"/>
        <w:adjustRightInd w:val="0"/>
        <w:ind w:firstLine="540"/>
        <w:jc w:val="center"/>
        <w:rPr>
          <w:b/>
          <w:szCs w:val="28"/>
        </w:rPr>
      </w:pPr>
    </w:p>
    <w:p w:rsidR="00D66258" w:rsidRDefault="00D66258" w:rsidP="00D66258">
      <w:pPr>
        <w:widowControl w:val="0"/>
        <w:autoSpaceDE w:val="0"/>
        <w:autoSpaceDN w:val="0"/>
        <w:adjustRightInd w:val="0"/>
        <w:ind w:firstLine="540"/>
        <w:jc w:val="center"/>
        <w:rPr>
          <w:b/>
          <w:szCs w:val="28"/>
        </w:rPr>
      </w:pPr>
      <w:r>
        <w:rPr>
          <w:b/>
          <w:szCs w:val="28"/>
        </w:rPr>
        <w:t xml:space="preserve">Деятельность постоянной депутатской комиссии по социальной политике Соликамской городской Думы </w:t>
      </w:r>
    </w:p>
    <w:p w:rsidR="00D66258" w:rsidRDefault="00D66258" w:rsidP="00D66258">
      <w:pPr>
        <w:widowControl w:val="0"/>
        <w:autoSpaceDE w:val="0"/>
        <w:autoSpaceDN w:val="0"/>
        <w:adjustRightInd w:val="0"/>
        <w:ind w:firstLine="540"/>
        <w:jc w:val="both"/>
        <w:rPr>
          <w:szCs w:val="28"/>
          <w:highlight w:val="yellow"/>
        </w:rPr>
      </w:pPr>
    </w:p>
    <w:p w:rsidR="00D66258" w:rsidRDefault="00D66258" w:rsidP="00D66258">
      <w:pPr>
        <w:widowControl w:val="0"/>
        <w:autoSpaceDE w:val="0"/>
        <w:autoSpaceDN w:val="0"/>
        <w:adjustRightInd w:val="0"/>
        <w:ind w:firstLine="708"/>
        <w:jc w:val="both"/>
      </w:pPr>
      <w:r>
        <w:rPr>
          <w:szCs w:val="28"/>
        </w:rPr>
        <w:t xml:space="preserve">Председателем постоянной депутатской комиссии по социальной политике Соликамской городской Думы V созыва была Филиппова В.С. - депутат </w:t>
      </w:r>
      <w:proofErr w:type="gramStart"/>
      <w:r>
        <w:rPr>
          <w:szCs w:val="28"/>
        </w:rPr>
        <w:t>от</w:t>
      </w:r>
      <w:proofErr w:type="gramEnd"/>
      <w:r>
        <w:rPr>
          <w:szCs w:val="28"/>
        </w:rPr>
        <w:t xml:space="preserve"> избирательного округа № 14.</w:t>
      </w:r>
    </w:p>
    <w:p w:rsidR="00D66258" w:rsidRDefault="00D66258" w:rsidP="00D66258">
      <w:pPr>
        <w:widowControl w:val="0"/>
        <w:autoSpaceDE w:val="0"/>
        <w:autoSpaceDN w:val="0"/>
        <w:adjustRightInd w:val="0"/>
        <w:ind w:firstLine="708"/>
        <w:jc w:val="both"/>
        <w:rPr>
          <w:szCs w:val="28"/>
        </w:rPr>
      </w:pPr>
      <w:r>
        <w:rPr>
          <w:szCs w:val="28"/>
        </w:rPr>
        <w:t xml:space="preserve">Председателем постоянной депутатской комиссии по социальной политике решением Соликамской городской Думы VI созыва от 23.11.2016 № 46 утвержден депутат </w:t>
      </w:r>
      <w:proofErr w:type="gramStart"/>
      <w:r>
        <w:rPr>
          <w:szCs w:val="28"/>
        </w:rPr>
        <w:t>от</w:t>
      </w:r>
      <w:proofErr w:type="gramEnd"/>
      <w:r>
        <w:rPr>
          <w:szCs w:val="28"/>
        </w:rPr>
        <w:t xml:space="preserve"> избирательного округа № 21 Пегушин С.В.</w:t>
      </w:r>
    </w:p>
    <w:p w:rsidR="00D66258" w:rsidRDefault="00D66258" w:rsidP="00D66258">
      <w:pPr>
        <w:widowControl w:val="0"/>
        <w:autoSpaceDE w:val="0"/>
        <w:autoSpaceDN w:val="0"/>
        <w:adjustRightInd w:val="0"/>
        <w:ind w:firstLine="708"/>
        <w:jc w:val="both"/>
        <w:rPr>
          <w:szCs w:val="28"/>
        </w:rPr>
      </w:pPr>
      <w:r>
        <w:rPr>
          <w:szCs w:val="28"/>
        </w:rPr>
        <w:lastRenderedPageBreak/>
        <w:t>Численный состав комиссии - 9 депутатов Соликамской городской Думы.</w:t>
      </w:r>
    </w:p>
    <w:p w:rsidR="00D66258" w:rsidRDefault="00D66258" w:rsidP="00D66258">
      <w:pPr>
        <w:widowControl w:val="0"/>
        <w:autoSpaceDE w:val="0"/>
        <w:autoSpaceDN w:val="0"/>
        <w:adjustRightInd w:val="0"/>
        <w:ind w:firstLine="708"/>
        <w:jc w:val="both"/>
        <w:rPr>
          <w:szCs w:val="28"/>
        </w:rPr>
      </w:pPr>
      <w:r>
        <w:rPr>
          <w:szCs w:val="28"/>
        </w:rPr>
        <w:t xml:space="preserve">В 2016 году состоялось 8 заседаний постоянной депутатской комиссии по социальной политике Соликамской городской Думы, на которых рассмотрен 51 вопрос, входящий в компетенцию комиссии. </w:t>
      </w:r>
      <w:proofErr w:type="gramStart"/>
      <w:r>
        <w:rPr>
          <w:szCs w:val="28"/>
        </w:rPr>
        <w:t>Так же, было проведено 2 совместных заседания с постоянной депутатской комиссией по городскому хозяйству и муниципальной собственности, на которых было рассмотрено 23 вопроса.</w:t>
      </w:r>
      <w:proofErr w:type="gramEnd"/>
      <w:r>
        <w:rPr>
          <w:szCs w:val="28"/>
        </w:rPr>
        <w:t xml:space="preserve"> Одно заседание проведено совместно с постоянными депутатскими комиссиями  по городскому хозяйству и муниципальной собственности и по экономической политике и бюджету, рассмотрено 6 вопросов.</w:t>
      </w:r>
    </w:p>
    <w:p w:rsidR="00D66258" w:rsidRDefault="00D66258" w:rsidP="00D66258">
      <w:pPr>
        <w:widowControl w:val="0"/>
        <w:autoSpaceDE w:val="0"/>
        <w:autoSpaceDN w:val="0"/>
        <w:adjustRightInd w:val="0"/>
        <w:ind w:firstLine="708"/>
        <w:jc w:val="both"/>
        <w:rPr>
          <w:szCs w:val="28"/>
        </w:rPr>
      </w:pPr>
      <w:r>
        <w:rPr>
          <w:szCs w:val="28"/>
        </w:rPr>
        <w:t>В рамках правотворческой инициативы комиссией подготовлено 15 проектов решений Соликамской городской Думы, в рамках контрольных полномочий рассмотрено 14 информаций и 7 отчетов органов местного самоуправления Соликамского городского округа об исполнении полномочий.</w:t>
      </w:r>
    </w:p>
    <w:p w:rsidR="00D66258" w:rsidRDefault="00D66258" w:rsidP="00D66258">
      <w:pPr>
        <w:widowControl w:val="0"/>
        <w:autoSpaceDE w:val="0"/>
        <w:autoSpaceDN w:val="0"/>
        <w:adjustRightInd w:val="0"/>
        <w:ind w:firstLine="708"/>
        <w:jc w:val="both"/>
        <w:rPr>
          <w:szCs w:val="28"/>
        </w:rPr>
      </w:pPr>
      <w:r>
        <w:rPr>
          <w:szCs w:val="28"/>
        </w:rPr>
        <w:t xml:space="preserve">Как и в предыдущие годы, особое внимание в своей работе комиссия уделяла обсуждению вопросов о ходе исполнения программ, касающихся социальной сферы жизни города: </w:t>
      </w:r>
    </w:p>
    <w:p w:rsidR="00D66258" w:rsidRDefault="00D66258" w:rsidP="00D66258">
      <w:pPr>
        <w:widowControl w:val="0"/>
        <w:autoSpaceDE w:val="0"/>
        <w:autoSpaceDN w:val="0"/>
        <w:adjustRightInd w:val="0"/>
        <w:ind w:firstLine="708"/>
        <w:jc w:val="both"/>
        <w:rPr>
          <w:szCs w:val="28"/>
        </w:rPr>
      </w:pPr>
      <w:r>
        <w:rPr>
          <w:szCs w:val="28"/>
        </w:rPr>
        <w:t>- муниципальной адресной программы Соликамского городского округа по переселению граждан из аварийных домов на 2014-2017 годы;</w:t>
      </w:r>
    </w:p>
    <w:p w:rsidR="00D66258" w:rsidRDefault="00D66258" w:rsidP="00D66258">
      <w:pPr>
        <w:widowControl w:val="0"/>
        <w:autoSpaceDE w:val="0"/>
        <w:autoSpaceDN w:val="0"/>
        <w:adjustRightInd w:val="0"/>
        <w:ind w:firstLine="708"/>
        <w:jc w:val="both"/>
        <w:rPr>
          <w:szCs w:val="28"/>
        </w:rPr>
      </w:pPr>
      <w:r>
        <w:rPr>
          <w:szCs w:val="28"/>
        </w:rPr>
        <w:t>- муниципальной программы «Социальная поддержка граждан в городе Соликамске», подпрограммы «Социальная поддержка отдельных категорий граждан в Соликамском городском округе» в части обеспечения жильем врачей специалистов;</w:t>
      </w:r>
    </w:p>
    <w:p w:rsidR="00D66258" w:rsidRDefault="00D66258" w:rsidP="00D66258">
      <w:pPr>
        <w:widowControl w:val="0"/>
        <w:autoSpaceDE w:val="0"/>
        <w:autoSpaceDN w:val="0"/>
        <w:adjustRightInd w:val="0"/>
        <w:ind w:firstLine="708"/>
        <w:jc w:val="both"/>
        <w:rPr>
          <w:szCs w:val="28"/>
        </w:rPr>
      </w:pPr>
      <w:r>
        <w:rPr>
          <w:szCs w:val="28"/>
        </w:rPr>
        <w:t>- муниципальной программы «Развитие системы образования Соликамского городского округа» в 2016 году;</w:t>
      </w:r>
    </w:p>
    <w:p w:rsidR="00D66258" w:rsidRDefault="00D66258" w:rsidP="00D66258">
      <w:pPr>
        <w:widowControl w:val="0"/>
        <w:autoSpaceDE w:val="0"/>
        <w:autoSpaceDN w:val="0"/>
        <w:adjustRightInd w:val="0"/>
        <w:ind w:firstLine="708"/>
        <w:jc w:val="both"/>
        <w:rPr>
          <w:szCs w:val="28"/>
        </w:rPr>
      </w:pPr>
      <w:r>
        <w:rPr>
          <w:szCs w:val="28"/>
        </w:rPr>
        <w:t>- подпрограммы «Обеспечение жильем молодых семей в Соликамском городском округе» за 2016 год.</w:t>
      </w:r>
    </w:p>
    <w:p w:rsidR="00D66258" w:rsidRDefault="00D66258" w:rsidP="00D66258">
      <w:pPr>
        <w:widowControl w:val="0"/>
        <w:autoSpaceDE w:val="0"/>
        <w:autoSpaceDN w:val="0"/>
        <w:adjustRightInd w:val="0"/>
        <w:ind w:firstLine="708"/>
        <w:jc w:val="both"/>
        <w:rPr>
          <w:szCs w:val="28"/>
        </w:rPr>
      </w:pPr>
      <w:r>
        <w:rPr>
          <w:szCs w:val="28"/>
        </w:rPr>
        <w:t>На протяжении всего отчетного года на постоянном контроле комиссии стояли вопросы о подготовке школ города к новому учебному году, отдыха и оздоровления детей и подростков в летний период, состоянии и перспективах развития образования,  культуры и спорта в Соликамском городском округе.</w:t>
      </w:r>
    </w:p>
    <w:p w:rsidR="00D66258" w:rsidRDefault="00D66258" w:rsidP="00D66258">
      <w:pPr>
        <w:widowControl w:val="0"/>
        <w:autoSpaceDE w:val="0"/>
        <w:autoSpaceDN w:val="0"/>
        <w:adjustRightInd w:val="0"/>
        <w:ind w:firstLine="708"/>
        <w:jc w:val="both"/>
        <w:rPr>
          <w:szCs w:val="28"/>
        </w:rPr>
      </w:pPr>
      <w:r>
        <w:rPr>
          <w:szCs w:val="28"/>
        </w:rPr>
        <w:t>Вопросы трудовой занятости детей в летний период были по-прежнему в поле зрения комиссии. По этой тематике был рассмотрен проект решения «Об обращении Соликамской городской Думы к руководителям предприятий и организаций, расположенных на территории Соликамского городского округа».</w:t>
      </w:r>
    </w:p>
    <w:p w:rsidR="00D66258" w:rsidRDefault="00D66258" w:rsidP="00D66258">
      <w:pPr>
        <w:widowControl w:val="0"/>
        <w:autoSpaceDE w:val="0"/>
        <w:autoSpaceDN w:val="0"/>
        <w:adjustRightInd w:val="0"/>
        <w:ind w:firstLine="708"/>
        <w:jc w:val="both"/>
        <w:rPr>
          <w:szCs w:val="28"/>
        </w:rPr>
      </w:pPr>
      <w:r>
        <w:rPr>
          <w:szCs w:val="28"/>
        </w:rPr>
        <w:t>Так же, на контроле комиссии оставалась проблема привлечения врачей в  учреждения здравоохранения города. Особо остро стоял вопрос об укомплектованности врачами учреждений здравоохранения, расположенных на территории  Соликамского городского округа.</w:t>
      </w:r>
    </w:p>
    <w:p w:rsidR="00D66258" w:rsidRDefault="00D66258" w:rsidP="00D66258">
      <w:pPr>
        <w:widowControl w:val="0"/>
        <w:autoSpaceDE w:val="0"/>
        <w:autoSpaceDN w:val="0"/>
        <w:adjustRightInd w:val="0"/>
        <w:ind w:firstLine="708"/>
        <w:jc w:val="both"/>
        <w:rPr>
          <w:szCs w:val="28"/>
        </w:rPr>
      </w:pPr>
      <w:r>
        <w:rPr>
          <w:szCs w:val="28"/>
        </w:rPr>
        <w:t xml:space="preserve">В течение 2016 года деятельность комиссии осуществлялась в тесном взаимодействии с органами исполнительной власти города и общественными организациями. </w:t>
      </w:r>
    </w:p>
    <w:p w:rsidR="00D66258" w:rsidRDefault="00D66258" w:rsidP="00D66258">
      <w:pPr>
        <w:widowControl w:val="0"/>
        <w:autoSpaceDE w:val="0"/>
        <w:autoSpaceDN w:val="0"/>
        <w:adjustRightInd w:val="0"/>
        <w:ind w:firstLine="708"/>
        <w:jc w:val="both"/>
        <w:rPr>
          <w:szCs w:val="28"/>
        </w:rPr>
      </w:pPr>
      <w:r>
        <w:rPr>
          <w:szCs w:val="28"/>
        </w:rPr>
        <w:t xml:space="preserve">Все поступившие в комиссию обращения предметно и внимательно рассматривались, по ним направлялись письма в органы исполнительной власти города Соликамска, принимались решения и направлялись ответы. </w:t>
      </w:r>
    </w:p>
    <w:p w:rsidR="00D66258" w:rsidRDefault="00D66258" w:rsidP="00D66258">
      <w:pPr>
        <w:widowControl w:val="0"/>
        <w:autoSpaceDE w:val="0"/>
        <w:autoSpaceDN w:val="0"/>
        <w:adjustRightInd w:val="0"/>
        <w:ind w:firstLine="708"/>
        <w:jc w:val="both"/>
        <w:rPr>
          <w:szCs w:val="28"/>
        </w:rPr>
      </w:pPr>
    </w:p>
    <w:p w:rsidR="00D66258" w:rsidRDefault="00D66258" w:rsidP="00D66258">
      <w:pPr>
        <w:widowControl w:val="0"/>
        <w:autoSpaceDE w:val="0"/>
        <w:autoSpaceDN w:val="0"/>
        <w:adjustRightInd w:val="0"/>
        <w:ind w:firstLine="708"/>
        <w:jc w:val="both"/>
        <w:rPr>
          <w:szCs w:val="28"/>
        </w:rPr>
      </w:pPr>
      <w:r>
        <w:rPr>
          <w:b/>
          <w:szCs w:val="28"/>
        </w:rPr>
        <w:lastRenderedPageBreak/>
        <w:t>Деятельность постоянной депутатской комиссии по городскому хозяйству и муниципальной собственности Соликамской городской Думы</w:t>
      </w:r>
    </w:p>
    <w:p w:rsidR="00D66258" w:rsidRDefault="00D66258" w:rsidP="00D66258">
      <w:pPr>
        <w:widowControl w:val="0"/>
        <w:autoSpaceDE w:val="0"/>
        <w:autoSpaceDN w:val="0"/>
        <w:adjustRightInd w:val="0"/>
        <w:ind w:firstLine="708"/>
        <w:jc w:val="both"/>
        <w:rPr>
          <w:b/>
          <w:szCs w:val="28"/>
        </w:rPr>
      </w:pPr>
    </w:p>
    <w:p w:rsidR="00D66258" w:rsidRDefault="00D66258" w:rsidP="00D66258">
      <w:pPr>
        <w:widowControl w:val="0"/>
        <w:autoSpaceDE w:val="0"/>
        <w:autoSpaceDN w:val="0"/>
        <w:adjustRightInd w:val="0"/>
        <w:ind w:firstLine="708"/>
        <w:jc w:val="both"/>
        <w:rPr>
          <w:szCs w:val="28"/>
        </w:rPr>
      </w:pPr>
      <w:r>
        <w:rPr>
          <w:szCs w:val="28"/>
        </w:rPr>
        <w:t xml:space="preserve">Председателем постоянной депутатской комиссии по городскому хозяйству и муниципальной собственности Соликамской городской Думы V созыва был депутат </w:t>
      </w:r>
      <w:proofErr w:type="gramStart"/>
      <w:r>
        <w:rPr>
          <w:szCs w:val="28"/>
        </w:rPr>
        <w:t>от</w:t>
      </w:r>
      <w:proofErr w:type="gramEnd"/>
      <w:r>
        <w:rPr>
          <w:szCs w:val="28"/>
        </w:rPr>
        <w:t xml:space="preserve"> избирательного округа № 1 Баран В.М.</w:t>
      </w:r>
    </w:p>
    <w:p w:rsidR="00D66258" w:rsidRDefault="00D66258" w:rsidP="00D66258">
      <w:pPr>
        <w:widowControl w:val="0"/>
        <w:autoSpaceDE w:val="0"/>
        <w:autoSpaceDN w:val="0"/>
        <w:adjustRightInd w:val="0"/>
        <w:ind w:firstLine="708"/>
        <w:jc w:val="both"/>
        <w:rPr>
          <w:szCs w:val="28"/>
        </w:rPr>
      </w:pPr>
      <w:r>
        <w:rPr>
          <w:szCs w:val="28"/>
        </w:rPr>
        <w:t xml:space="preserve">Постоянная депутатская комиссия по городскому хозяйству и муниципальной собственности Соликамской городской Думы VI созыва создана на основании решения Соликамской городской Думы VI созыва от 03.10.2016 № 3 «Об утверждении перечня постоянных депутатских комиссий Соликамской городской Думы VI созыва». </w:t>
      </w:r>
    </w:p>
    <w:p w:rsidR="00D66258" w:rsidRDefault="00D66258" w:rsidP="00D66258">
      <w:pPr>
        <w:widowControl w:val="0"/>
        <w:autoSpaceDE w:val="0"/>
        <w:autoSpaceDN w:val="0"/>
        <w:adjustRightInd w:val="0"/>
        <w:ind w:firstLine="708"/>
        <w:jc w:val="both"/>
        <w:rPr>
          <w:szCs w:val="28"/>
        </w:rPr>
      </w:pPr>
      <w:r>
        <w:rPr>
          <w:szCs w:val="28"/>
        </w:rPr>
        <w:t xml:space="preserve">Численный состав комиссии –  15 депутатов, председатель постоянной депутатской комиссии по городскому хозяйству и муниципальной собственности Соликамской городской Думы VI созыва – депутат </w:t>
      </w:r>
      <w:proofErr w:type="gramStart"/>
      <w:r>
        <w:rPr>
          <w:szCs w:val="28"/>
        </w:rPr>
        <w:t>от</w:t>
      </w:r>
      <w:proofErr w:type="gramEnd"/>
      <w:r>
        <w:rPr>
          <w:szCs w:val="28"/>
        </w:rPr>
        <w:t xml:space="preserve"> избирательного округа № 15 Фурсов В.А.</w:t>
      </w:r>
    </w:p>
    <w:p w:rsidR="00D66258" w:rsidRDefault="00D66258" w:rsidP="00D66258">
      <w:pPr>
        <w:widowControl w:val="0"/>
        <w:autoSpaceDE w:val="0"/>
        <w:autoSpaceDN w:val="0"/>
        <w:adjustRightInd w:val="0"/>
        <w:ind w:firstLine="708"/>
        <w:jc w:val="both"/>
        <w:rPr>
          <w:szCs w:val="28"/>
        </w:rPr>
      </w:pPr>
      <w:r>
        <w:rPr>
          <w:szCs w:val="28"/>
        </w:rPr>
        <w:t xml:space="preserve">В 2016 году  состоялось 2 заседания постоянной депутатской комиссии по городскому хозяйству и муниципальной собственности Соликамской городской Думы V созыва, на которых рассмотрено 17 вопросов, входящих в компетенцию комиссии. </w:t>
      </w:r>
      <w:proofErr w:type="gramStart"/>
      <w:r>
        <w:rPr>
          <w:szCs w:val="28"/>
        </w:rPr>
        <w:t>В том числе состоялось 6 совместных заседаний постоянных депутатских комиссий – 1 заседание с комиссией по социальной политике, на которых рассмотрено 7 вопросов; 4 заседания с комиссией по экономической политике и бюджету, на которых рассмотрено 64 вопроса; 1 заседание с комиссиями по социальной политике и экономической политике и бюджету, на которых рассмотрено 6 вопросов.</w:t>
      </w:r>
      <w:proofErr w:type="gramEnd"/>
    </w:p>
    <w:p w:rsidR="00D66258" w:rsidRDefault="00D66258" w:rsidP="00D66258">
      <w:pPr>
        <w:widowControl w:val="0"/>
        <w:autoSpaceDE w:val="0"/>
        <w:autoSpaceDN w:val="0"/>
        <w:adjustRightInd w:val="0"/>
        <w:ind w:firstLine="708"/>
        <w:jc w:val="both"/>
        <w:rPr>
          <w:szCs w:val="28"/>
        </w:rPr>
      </w:pPr>
      <w:r>
        <w:rPr>
          <w:szCs w:val="28"/>
        </w:rPr>
        <w:t>В 2016 году  состоялось 2 заседания постоянной депутатской комиссии по городскому хозяйству и муниципальной собственности Соликамской городской Думы VI созыва, на которых рассмотрено 20 вопросов, входящих в компетенцию комиссии, из них 2 вопроса были включены дополнительно на основании предложения депутата городской Думы. В том числе состоялось 1 совместное заседание с комиссией по социальной политике, на котором рассмотрено 16 вопросов.</w:t>
      </w:r>
    </w:p>
    <w:p w:rsidR="00D66258" w:rsidRDefault="00D66258" w:rsidP="00D66258">
      <w:pPr>
        <w:widowControl w:val="0"/>
        <w:autoSpaceDE w:val="0"/>
        <w:autoSpaceDN w:val="0"/>
        <w:adjustRightInd w:val="0"/>
        <w:ind w:firstLine="708"/>
        <w:jc w:val="both"/>
        <w:rPr>
          <w:szCs w:val="28"/>
        </w:rPr>
      </w:pPr>
      <w:r>
        <w:rPr>
          <w:szCs w:val="28"/>
        </w:rPr>
        <w:t xml:space="preserve">В порядке  правотворческой инициативы в 2016 г. комиссией подготовлено 25 проектов решений Соликамской городской Думы, в рамках контрольных полномочий рассмотрено 37 информаций и отчетов органов местного самоуправления Соликамского городского округа об исполнении полномочий. </w:t>
      </w:r>
    </w:p>
    <w:p w:rsidR="00D66258" w:rsidRDefault="00D66258" w:rsidP="00D66258">
      <w:pPr>
        <w:widowControl w:val="0"/>
        <w:autoSpaceDE w:val="0"/>
        <w:autoSpaceDN w:val="0"/>
        <w:adjustRightInd w:val="0"/>
        <w:ind w:firstLine="708"/>
        <w:jc w:val="both"/>
        <w:rPr>
          <w:szCs w:val="28"/>
        </w:rPr>
      </w:pPr>
      <w:r>
        <w:rPr>
          <w:szCs w:val="28"/>
        </w:rPr>
        <w:t>В рамках основных направлений деятельности постоянной депутатской по городскому хозяйству и муниципальной собственности в 2016 году комиссией были рассмотрены и одобрены:</w:t>
      </w:r>
    </w:p>
    <w:p w:rsidR="00D66258" w:rsidRDefault="00D66258" w:rsidP="00D66258">
      <w:pPr>
        <w:widowControl w:val="0"/>
        <w:autoSpaceDE w:val="0"/>
        <w:autoSpaceDN w:val="0"/>
        <w:adjustRightInd w:val="0"/>
        <w:ind w:firstLine="708"/>
        <w:jc w:val="both"/>
        <w:rPr>
          <w:szCs w:val="28"/>
        </w:rPr>
      </w:pPr>
      <w:r>
        <w:rPr>
          <w:szCs w:val="28"/>
        </w:rPr>
        <w:t>Положение об организации регулярных перевозок пассажиров и багажа автомобильным транспортом на маршрутах регулярных перевозок на территории Соликамского городского округа;</w:t>
      </w:r>
    </w:p>
    <w:p w:rsidR="00D66258" w:rsidRDefault="00D66258" w:rsidP="00D66258">
      <w:pPr>
        <w:widowControl w:val="0"/>
        <w:autoSpaceDE w:val="0"/>
        <w:autoSpaceDN w:val="0"/>
        <w:adjustRightInd w:val="0"/>
        <w:ind w:firstLine="708"/>
        <w:jc w:val="both"/>
        <w:rPr>
          <w:szCs w:val="28"/>
        </w:rPr>
      </w:pPr>
      <w:r>
        <w:rPr>
          <w:szCs w:val="28"/>
        </w:rPr>
        <w:t>Положение о регулировании тарифов на перевозки пассажиров и багажа автомобильным транспортом на муниципальных маршрутах регулярных перевозок;</w:t>
      </w:r>
    </w:p>
    <w:p w:rsidR="00D66258" w:rsidRDefault="00D66258" w:rsidP="00D66258">
      <w:pPr>
        <w:widowControl w:val="0"/>
        <w:autoSpaceDE w:val="0"/>
        <w:autoSpaceDN w:val="0"/>
        <w:adjustRightInd w:val="0"/>
        <w:ind w:firstLine="708"/>
        <w:jc w:val="both"/>
        <w:rPr>
          <w:szCs w:val="28"/>
        </w:rPr>
      </w:pPr>
      <w:r>
        <w:rPr>
          <w:szCs w:val="28"/>
        </w:rPr>
        <w:lastRenderedPageBreak/>
        <w:t>Система целей высшего уровня Соликамского городского округа на 2017 год и плановый период 2018-2019 годы;</w:t>
      </w:r>
    </w:p>
    <w:p w:rsidR="00D66258" w:rsidRDefault="00D66258" w:rsidP="00D66258">
      <w:pPr>
        <w:widowControl w:val="0"/>
        <w:autoSpaceDE w:val="0"/>
        <w:autoSpaceDN w:val="0"/>
        <w:adjustRightInd w:val="0"/>
        <w:ind w:firstLine="708"/>
        <w:jc w:val="both"/>
        <w:rPr>
          <w:szCs w:val="28"/>
        </w:rPr>
      </w:pPr>
      <w:r>
        <w:rPr>
          <w:szCs w:val="28"/>
        </w:rPr>
        <w:t>Также рассмотрены и одобрены изменения:</w:t>
      </w:r>
    </w:p>
    <w:p w:rsidR="00D66258" w:rsidRDefault="00D66258" w:rsidP="00D66258">
      <w:pPr>
        <w:widowControl w:val="0"/>
        <w:autoSpaceDE w:val="0"/>
        <w:autoSpaceDN w:val="0"/>
        <w:adjustRightInd w:val="0"/>
        <w:ind w:firstLine="708"/>
        <w:jc w:val="both"/>
        <w:rPr>
          <w:szCs w:val="28"/>
        </w:rPr>
      </w:pPr>
      <w:r>
        <w:rPr>
          <w:szCs w:val="28"/>
        </w:rPr>
        <w:t xml:space="preserve"> в Положение об управлении и распоряжении имуществом, находящимся в муниципальной собственности Соликамского городского округа, утвержденное решением Соликамской городской Думы от 25.06.2008 № 408;</w:t>
      </w:r>
    </w:p>
    <w:p w:rsidR="00D66258" w:rsidRDefault="00D66258" w:rsidP="00D66258">
      <w:pPr>
        <w:widowControl w:val="0"/>
        <w:autoSpaceDE w:val="0"/>
        <w:autoSpaceDN w:val="0"/>
        <w:adjustRightInd w:val="0"/>
        <w:ind w:firstLine="708"/>
        <w:jc w:val="both"/>
        <w:rPr>
          <w:szCs w:val="28"/>
        </w:rPr>
      </w:pPr>
      <w:r>
        <w:rPr>
          <w:szCs w:val="28"/>
        </w:rPr>
        <w:t xml:space="preserve">в Положение о порядке предоставления служебных жилых помещений специализированного жилищного фонда, находящегося в собственности Соликамского городского округа, утвержденного решением Соликамской городской Думы от 25.07.2007 № 205; </w:t>
      </w:r>
    </w:p>
    <w:p w:rsidR="00D66258" w:rsidRDefault="00D66258" w:rsidP="00D66258">
      <w:pPr>
        <w:widowControl w:val="0"/>
        <w:autoSpaceDE w:val="0"/>
        <w:autoSpaceDN w:val="0"/>
        <w:adjustRightInd w:val="0"/>
        <w:ind w:firstLine="708"/>
        <w:jc w:val="both"/>
        <w:rPr>
          <w:szCs w:val="28"/>
        </w:rPr>
      </w:pPr>
      <w:r>
        <w:rPr>
          <w:szCs w:val="28"/>
        </w:rPr>
        <w:t>в Стратегию социально-экономического развития Соликамского городского округа до 2030 года и Программу комплексного социально-экономического развития Соликамского городского округа на 2013-2018 годы, утвержденные решением Соликамской городской Думы от 29.05.2013 г. № 445»;</w:t>
      </w:r>
    </w:p>
    <w:p w:rsidR="00D66258" w:rsidRDefault="00D66258" w:rsidP="00D66258">
      <w:pPr>
        <w:widowControl w:val="0"/>
        <w:autoSpaceDE w:val="0"/>
        <w:autoSpaceDN w:val="0"/>
        <w:adjustRightInd w:val="0"/>
        <w:ind w:firstLine="708"/>
        <w:jc w:val="both"/>
        <w:rPr>
          <w:szCs w:val="28"/>
        </w:rPr>
      </w:pPr>
      <w:r>
        <w:rPr>
          <w:szCs w:val="28"/>
        </w:rPr>
        <w:t>в Систему целей высшего уровня Соликамского городского округа на 2016 год и плановый период 2017-2018 годы, утвержденную решением Соликамской городской Думы от 23.12.2015 № 953;</w:t>
      </w:r>
    </w:p>
    <w:p w:rsidR="00D66258" w:rsidRDefault="00D66258" w:rsidP="00D66258">
      <w:pPr>
        <w:widowControl w:val="0"/>
        <w:autoSpaceDE w:val="0"/>
        <w:autoSpaceDN w:val="0"/>
        <w:adjustRightInd w:val="0"/>
        <w:ind w:firstLine="708"/>
        <w:jc w:val="both"/>
        <w:rPr>
          <w:szCs w:val="28"/>
        </w:rPr>
      </w:pPr>
      <w:r>
        <w:rPr>
          <w:szCs w:val="28"/>
        </w:rPr>
        <w:t>в Порядок установки и эксплуатации рекламных конструкций на территории Соликамского городского округа, утвержденный решением Соликамской городской Думы от 24.06.2015 № 866;</w:t>
      </w:r>
    </w:p>
    <w:p w:rsidR="00D66258" w:rsidRDefault="00D66258" w:rsidP="00D66258">
      <w:pPr>
        <w:widowControl w:val="0"/>
        <w:autoSpaceDE w:val="0"/>
        <w:autoSpaceDN w:val="0"/>
        <w:adjustRightInd w:val="0"/>
        <w:ind w:firstLine="708"/>
        <w:jc w:val="both"/>
        <w:rPr>
          <w:szCs w:val="28"/>
        </w:rPr>
      </w:pPr>
      <w:r>
        <w:rPr>
          <w:szCs w:val="28"/>
        </w:rPr>
        <w:t>в Порядок определения размера арендной платы за земельные участки из земель населенных пунктов, находящихся в муниципальной собственности Соликамского городского округа,  утвержденный решением Соликамской городской Думы от 26.03.2008 № 328;</w:t>
      </w:r>
    </w:p>
    <w:p w:rsidR="00D66258" w:rsidRDefault="00D66258" w:rsidP="00D66258">
      <w:pPr>
        <w:widowControl w:val="0"/>
        <w:autoSpaceDE w:val="0"/>
        <w:autoSpaceDN w:val="0"/>
        <w:adjustRightInd w:val="0"/>
        <w:ind w:firstLine="708"/>
        <w:jc w:val="both"/>
        <w:rPr>
          <w:szCs w:val="28"/>
        </w:rPr>
      </w:pPr>
      <w:r>
        <w:rPr>
          <w:szCs w:val="28"/>
        </w:rPr>
        <w:t>в Положение о порядке предоставления служебных жилых помещений специализированного жилищного фонда, находящегося в собственности Соликамского городского округа, утвержденного решением Соликамской городской Думы от 25.07.2007 № 205;</w:t>
      </w:r>
    </w:p>
    <w:p w:rsidR="00D66258" w:rsidRDefault="00D66258" w:rsidP="00D66258">
      <w:pPr>
        <w:widowControl w:val="0"/>
        <w:autoSpaceDE w:val="0"/>
        <w:autoSpaceDN w:val="0"/>
        <w:adjustRightInd w:val="0"/>
        <w:ind w:firstLine="708"/>
        <w:jc w:val="both"/>
        <w:rPr>
          <w:szCs w:val="28"/>
        </w:rPr>
      </w:pPr>
      <w:r>
        <w:rPr>
          <w:szCs w:val="28"/>
        </w:rPr>
        <w:t>в Программу комплексного развития систем коммунальной инфраструктуры Соликамского городского округа на 2011-2016 гг., утвержденную решением Соликамской городской Думы  от 24.02.2011 № 1028;</w:t>
      </w:r>
    </w:p>
    <w:p w:rsidR="00D66258" w:rsidRDefault="00D66258" w:rsidP="00D66258">
      <w:pPr>
        <w:widowControl w:val="0"/>
        <w:autoSpaceDE w:val="0"/>
        <w:autoSpaceDN w:val="0"/>
        <w:adjustRightInd w:val="0"/>
        <w:ind w:firstLine="708"/>
        <w:jc w:val="both"/>
        <w:rPr>
          <w:szCs w:val="28"/>
        </w:rPr>
      </w:pPr>
      <w:r>
        <w:rPr>
          <w:szCs w:val="28"/>
        </w:rPr>
        <w:t>в Правила благоустройства территории Соликамского городского округа, утвержденные решением Соликамской городской Думы от 10.04.2014 № 648;</w:t>
      </w:r>
    </w:p>
    <w:p w:rsidR="00D66258" w:rsidRDefault="00D66258" w:rsidP="00D66258">
      <w:pPr>
        <w:widowControl w:val="0"/>
        <w:autoSpaceDE w:val="0"/>
        <w:autoSpaceDN w:val="0"/>
        <w:adjustRightInd w:val="0"/>
        <w:ind w:firstLine="708"/>
        <w:jc w:val="both"/>
        <w:rPr>
          <w:szCs w:val="28"/>
        </w:rPr>
      </w:pPr>
      <w:r>
        <w:rPr>
          <w:szCs w:val="28"/>
        </w:rPr>
        <w:t>в Положение о размещении нестационарных торговых объектов на территории Соликамского городского округа, утвержденное решением Соликамской городской Думы от 23.12.2015 № 954.</w:t>
      </w:r>
    </w:p>
    <w:p w:rsidR="00D66258" w:rsidRDefault="00D66258" w:rsidP="00D66258">
      <w:pPr>
        <w:widowControl w:val="0"/>
        <w:autoSpaceDE w:val="0"/>
        <w:autoSpaceDN w:val="0"/>
        <w:adjustRightInd w:val="0"/>
        <w:ind w:firstLine="708"/>
        <w:jc w:val="both"/>
        <w:rPr>
          <w:szCs w:val="28"/>
        </w:rPr>
      </w:pPr>
      <w:r>
        <w:rPr>
          <w:szCs w:val="28"/>
        </w:rPr>
        <w:t>Рассмотрены и одобрены изменения в Генеральный план Соликамского городского округа, утвержденного решением Соликамской городской Думы от 29 июля 2009 г. № 647.</w:t>
      </w:r>
    </w:p>
    <w:p w:rsidR="00D66258" w:rsidRDefault="00D66258" w:rsidP="00D66258">
      <w:pPr>
        <w:widowControl w:val="0"/>
        <w:autoSpaceDE w:val="0"/>
        <w:autoSpaceDN w:val="0"/>
        <w:adjustRightInd w:val="0"/>
        <w:ind w:firstLine="708"/>
        <w:jc w:val="both"/>
        <w:rPr>
          <w:szCs w:val="28"/>
        </w:rPr>
      </w:pPr>
      <w:proofErr w:type="gramStart"/>
      <w:r>
        <w:rPr>
          <w:szCs w:val="28"/>
        </w:rPr>
        <w:t xml:space="preserve">По результатам  рассмотрения информации администрации города Соликамска о динамике платежей и ликвидации задолженности населением города за используемую тепловую энергию, инициативе депутата </w:t>
      </w:r>
      <w:proofErr w:type="spellStart"/>
      <w:r>
        <w:rPr>
          <w:szCs w:val="28"/>
        </w:rPr>
        <w:t>Якутова</w:t>
      </w:r>
      <w:proofErr w:type="spellEnd"/>
      <w:r>
        <w:rPr>
          <w:szCs w:val="28"/>
        </w:rPr>
        <w:t xml:space="preserve"> С.В.  Соликамской городской Думой принято обращение к руководителям предприятий и организаций, расположенных на территории Соликамского </w:t>
      </w:r>
      <w:r>
        <w:rPr>
          <w:szCs w:val="28"/>
        </w:rPr>
        <w:lastRenderedPageBreak/>
        <w:t>городского округа, об оказании содействия в ликвидации задолженности населением города за используемую тепловую энергию.</w:t>
      </w:r>
      <w:proofErr w:type="gramEnd"/>
    </w:p>
    <w:p w:rsidR="00D66258" w:rsidRDefault="00D66258" w:rsidP="00D66258">
      <w:pPr>
        <w:widowControl w:val="0"/>
        <w:autoSpaceDE w:val="0"/>
        <w:autoSpaceDN w:val="0"/>
        <w:adjustRightInd w:val="0"/>
        <w:ind w:firstLine="708"/>
        <w:jc w:val="both"/>
        <w:rPr>
          <w:szCs w:val="28"/>
        </w:rPr>
      </w:pPr>
      <w:r>
        <w:rPr>
          <w:szCs w:val="28"/>
        </w:rPr>
        <w:t xml:space="preserve">На особом контроле у постоянной депутатской комиссии в 2016 году были вопросы о газификации Музея истории Соли и ул. Набережная. </w:t>
      </w:r>
    </w:p>
    <w:p w:rsidR="00D66258" w:rsidRDefault="00D66258" w:rsidP="00D66258">
      <w:pPr>
        <w:widowControl w:val="0"/>
        <w:autoSpaceDE w:val="0"/>
        <w:autoSpaceDN w:val="0"/>
        <w:adjustRightInd w:val="0"/>
        <w:ind w:firstLine="708"/>
        <w:jc w:val="both"/>
        <w:rPr>
          <w:szCs w:val="28"/>
        </w:rPr>
      </w:pPr>
      <w:r>
        <w:rPr>
          <w:szCs w:val="28"/>
        </w:rPr>
        <w:t>Неоднократно на заседаниях комиссии была рассмотрена информация  Контрольно-счетной палаты Соликамского городского округа о результатах устранения администрацией города Соликамска нарушений,  выявленных Контрольно-счетной палатой Соликамского городского округа в результате проверки соблюдения требований законодательства при выполнении работ по строительству двух многоквартирных домов, расположенных по ул. Кирова, г. Соликамск.</w:t>
      </w:r>
    </w:p>
    <w:p w:rsidR="00D66258" w:rsidRDefault="00D66258" w:rsidP="00D66258">
      <w:pPr>
        <w:widowControl w:val="0"/>
        <w:autoSpaceDE w:val="0"/>
        <w:autoSpaceDN w:val="0"/>
        <w:adjustRightInd w:val="0"/>
        <w:ind w:firstLine="708"/>
        <w:jc w:val="both"/>
        <w:rPr>
          <w:szCs w:val="28"/>
        </w:rPr>
      </w:pPr>
      <w:r>
        <w:rPr>
          <w:szCs w:val="28"/>
        </w:rPr>
        <w:t>В пределах своей компетенции члены депутатской комиссии принимали участие в мероприятиях, проводимых органами местного самоуправления  Соликамского городского округа, по вопросам, находящимся в ведении комиссии.</w:t>
      </w:r>
    </w:p>
    <w:p w:rsidR="00D66258" w:rsidRDefault="00D66258" w:rsidP="00D66258">
      <w:pPr>
        <w:widowControl w:val="0"/>
        <w:autoSpaceDE w:val="0"/>
        <w:autoSpaceDN w:val="0"/>
        <w:adjustRightInd w:val="0"/>
        <w:ind w:firstLine="708"/>
        <w:jc w:val="both"/>
        <w:rPr>
          <w:b/>
          <w:szCs w:val="28"/>
        </w:rPr>
      </w:pPr>
    </w:p>
    <w:p w:rsidR="00D66258" w:rsidRDefault="00D66258" w:rsidP="00D66258">
      <w:pPr>
        <w:widowControl w:val="0"/>
        <w:autoSpaceDE w:val="0"/>
        <w:autoSpaceDN w:val="0"/>
        <w:adjustRightInd w:val="0"/>
        <w:ind w:firstLine="540"/>
        <w:jc w:val="center"/>
        <w:rPr>
          <w:b/>
          <w:szCs w:val="28"/>
        </w:rPr>
      </w:pPr>
      <w:r>
        <w:rPr>
          <w:b/>
          <w:szCs w:val="28"/>
        </w:rPr>
        <w:t>Деятельность постоянной депутатской комиссии по экономической политике и бюджету Соликамской городской Думы</w:t>
      </w:r>
    </w:p>
    <w:p w:rsidR="00D66258" w:rsidRDefault="00D66258" w:rsidP="00D66258">
      <w:pPr>
        <w:widowControl w:val="0"/>
        <w:autoSpaceDE w:val="0"/>
        <w:autoSpaceDN w:val="0"/>
        <w:adjustRightInd w:val="0"/>
        <w:ind w:firstLine="540"/>
        <w:jc w:val="both"/>
        <w:rPr>
          <w:szCs w:val="28"/>
        </w:rPr>
      </w:pPr>
    </w:p>
    <w:p w:rsidR="00D66258" w:rsidRDefault="00D66258" w:rsidP="00D66258">
      <w:pPr>
        <w:widowControl w:val="0"/>
        <w:autoSpaceDE w:val="0"/>
        <w:autoSpaceDN w:val="0"/>
        <w:adjustRightInd w:val="0"/>
        <w:ind w:firstLine="708"/>
        <w:jc w:val="both"/>
        <w:rPr>
          <w:b/>
          <w:szCs w:val="28"/>
        </w:rPr>
      </w:pPr>
    </w:p>
    <w:p w:rsidR="00D66258" w:rsidRDefault="00D66258" w:rsidP="00D66258">
      <w:pPr>
        <w:ind w:firstLine="708"/>
        <w:jc w:val="both"/>
        <w:rPr>
          <w:szCs w:val="28"/>
        </w:rPr>
      </w:pPr>
      <w:r>
        <w:rPr>
          <w:szCs w:val="28"/>
        </w:rPr>
        <w:t xml:space="preserve">Председателем постоянной депутатской комиссии по экономической политике и бюджету Соликамской городской Думы V созыва была депутат </w:t>
      </w:r>
      <w:proofErr w:type="gramStart"/>
      <w:r>
        <w:rPr>
          <w:szCs w:val="28"/>
        </w:rPr>
        <w:t>от</w:t>
      </w:r>
      <w:proofErr w:type="gramEnd"/>
      <w:r>
        <w:rPr>
          <w:szCs w:val="28"/>
        </w:rPr>
        <w:t xml:space="preserve"> избирательного округа № 10 Г.Е. Созинова.</w:t>
      </w:r>
    </w:p>
    <w:p w:rsidR="00D66258" w:rsidRDefault="00D66258" w:rsidP="00D66258">
      <w:pPr>
        <w:ind w:firstLine="708"/>
        <w:jc w:val="both"/>
        <w:rPr>
          <w:szCs w:val="28"/>
        </w:rPr>
      </w:pPr>
      <w:r>
        <w:rPr>
          <w:szCs w:val="28"/>
        </w:rPr>
        <w:t xml:space="preserve">Постоянная депутатская комиссия по экономической политике и бюджету Соликамской городской Думы VI созыва создана на основании решения Соликамской городской Думы от 03.10.2016 № 3. </w:t>
      </w:r>
    </w:p>
    <w:p w:rsidR="00D66258" w:rsidRDefault="00D66258" w:rsidP="00D66258">
      <w:pPr>
        <w:ind w:firstLine="708"/>
        <w:jc w:val="both"/>
        <w:rPr>
          <w:szCs w:val="28"/>
        </w:rPr>
      </w:pPr>
      <w:r>
        <w:rPr>
          <w:szCs w:val="28"/>
        </w:rPr>
        <w:t xml:space="preserve"> Председателем постоянной депутатской комиссии по экономической политике и бюджету решением Соликамской городской Думы от 26.10.2016 № 28 утвержден депутат от </w:t>
      </w:r>
      <w:proofErr w:type="gramStart"/>
      <w:r>
        <w:rPr>
          <w:szCs w:val="28"/>
        </w:rPr>
        <w:t>избирательного</w:t>
      </w:r>
      <w:proofErr w:type="gramEnd"/>
      <w:r>
        <w:rPr>
          <w:szCs w:val="28"/>
        </w:rPr>
        <w:t xml:space="preserve"> округа № 3 </w:t>
      </w:r>
      <w:proofErr w:type="spellStart"/>
      <w:r>
        <w:rPr>
          <w:szCs w:val="28"/>
        </w:rPr>
        <w:t>Щёткин</w:t>
      </w:r>
      <w:proofErr w:type="spellEnd"/>
      <w:r>
        <w:rPr>
          <w:szCs w:val="28"/>
        </w:rPr>
        <w:t xml:space="preserve"> А.Г.</w:t>
      </w:r>
      <w:r>
        <w:t xml:space="preserve">, </w:t>
      </w:r>
      <w:r>
        <w:rPr>
          <w:szCs w:val="28"/>
        </w:rPr>
        <w:t>численный состав комиссии - 11 депутатов Соликамской городской Думы.</w:t>
      </w:r>
    </w:p>
    <w:p w:rsidR="00D66258" w:rsidRDefault="00D66258" w:rsidP="00D66258">
      <w:pPr>
        <w:ind w:firstLine="708"/>
        <w:jc w:val="both"/>
        <w:rPr>
          <w:szCs w:val="28"/>
          <w:u w:val="single"/>
        </w:rPr>
      </w:pPr>
      <w:r>
        <w:rPr>
          <w:szCs w:val="28"/>
        </w:rPr>
        <w:t xml:space="preserve">В 2016 году  состоялось  9 заседаний постоянной депутатской комиссии экономической политике и бюджету Соликамской городской Думы, на которых рассмотрено 57 вопросов, входящих в компетенцию комиссии. </w:t>
      </w:r>
      <w:proofErr w:type="gramStart"/>
      <w:r>
        <w:rPr>
          <w:szCs w:val="28"/>
        </w:rPr>
        <w:t>Так же, было проведено 4 совместных заседания с постоянной депутатской комиссией по городскому хозяйству и муниципальной собственности, на которых рассмотрено 64 вопроса.</w:t>
      </w:r>
      <w:proofErr w:type="gramEnd"/>
      <w:r>
        <w:rPr>
          <w:szCs w:val="28"/>
        </w:rPr>
        <w:t xml:space="preserve"> Одно заседание проведено совместно с постоянной депутатской комиссией  по местному самоуправлению, регламенту и депутатской этике, рассмотрено 2 вопроса. Одно совместное заседание с постоянными депутатскими комиссиями по социальной политике и по городскому хозяйству и муниципальной собственности, рассмотрено 6 вопросов.</w:t>
      </w:r>
    </w:p>
    <w:p w:rsidR="00D66258" w:rsidRDefault="00D66258" w:rsidP="00D66258">
      <w:pPr>
        <w:widowControl w:val="0"/>
        <w:autoSpaceDE w:val="0"/>
        <w:autoSpaceDN w:val="0"/>
        <w:adjustRightInd w:val="0"/>
        <w:ind w:firstLine="708"/>
        <w:jc w:val="both"/>
        <w:rPr>
          <w:szCs w:val="28"/>
        </w:rPr>
      </w:pPr>
      <w:r>
        <w:rPr>
          <w:szCs w:val="28"/>
        </w:rPr>
        <w:t>В рамках правотворческой инициативы комиссией подготовлено 25 проектов решений Соликамской городской Думы, в рамках контрольных полномочий рассмотрено 46 информаций и отчетов органов местного самоуправления Соликамского городского округа об исполнении полномочий.</w:t>
      </w:r>
    </w:p>
    <w:p w:rsidR="00D66258" w:rsidRDefault="00D66258" w:rsidP="00D66258">
      <w:pPr>
        <w:widowControl w:val="0"/>
        <w:autoSpaceDE w:val="0"/>
        <w:autoSpaceDN w:val="0"/>
        <w:adjustRightInd w:val="0"/>
        <w:ind w:firstLine="708"/>
        <w:jc w:val="both"/>
        <w:rPr>
          <w:szCs w:val="28"/>
        </w:rPr>
      </w:pPr>
      <w:r>
        <w:rPr>
          <w:szCs w:val="28"/>
        </w:rPr>
        <w:lastRenderedPageBreak/>
        <w:t xml:space="preserve">Комиссией в 2016 году были рассмотрены и одобрены предложения администрации города по внесению изменений в Стратегию социально-экономического развития Соликамского городского округа до 2030 года, Программу комплексного социально-экономического развития Соликамского городского округа на 2013-2018 годы, по утверждению Системы целей высшего уровня Соликамского городского округа, иные проекты. </w:t>
      </w:r>
    </w:p>
    <w:p w:rsidR="00D66258" w:rsidRDefault="00D66258" w:rsidP="00D66258">
      <w:pPr>
        <w:widowControl w:val="0"/>
        <w:autoSpaceDE w:val="0"/>
        <w:autoSpaceDN w:val="0"/>
        <w:adjustRightInd w:val="0"/>
        <w:ind w:firstLine="708"/>
        <w:jc w:val="both"/>
        <w:rPr>
          <w:rFonts w:eastAsia="Calibri"/>
          <w:szCs w:val="28"/>
        </w:rPr>
      </w:pPr>
      <w:r>
        <w:rPr>
          <w:rFonts w:eastAsia="Calibri"/>
          <w:szCs w:val="28"/>
        </w:rPr>
        <w:t xml:space="preserve">В рамках основных направлений деятельности постоянной депутатской комиссии по экономической политике и бюджету в 2016 году комиссией были рассмотрены вопросы, связанные с установлением порядка составления и рассмотрения проекта местного бюджета, утверждения и исполнения местного бюджета, вопросы, связанные с формированием проекта местного бюджета, </w:t>
      </w:r>
      <w:proofErr w:type="gramStart"/>
      <w:r>
        <w:rPr>
          <w:rFonts w:eastAsia="Calibri"/>
          <w:szCs w:val="28"/>
        </w:rPr>
        <w:t>контролем за</w:t>
      </w:r>
      <w:proofErr w:type="gramEnd"/>
      <w:r>
        <w:rPr>
          <w:rFonts w:eastAsia="Calibri"/>
          <w:szCs w:val="28"/>
        </w:rPr>
        <w:t xml:space="preserve"> исполнением местного бюджета, из них:</w:t>
      </w:r>
    </w:p>
    <w:p w:rsidR="00D66258" w:rsidRDefault="00D66258" w:rsidP="00D66258">
      <w:pPr>
        <w:widowControl w:val="0"/>
        <w:numPr>
          <w:ilvl w:val="0"/>
          <w:numId w:val="20"/>
        </w:numPr>
        <w:autoSpaceDE w:val="0"/>
        <w:autoSpaceDN w:val="0"/>
        <w:adjustRightInd w:val="0"/>
        <w:ind w:left="426" w:hanging="426"/>
        <w:jc w:val="both"/>
        <w:rPr>
          <w:rFonts w:eastAsia="Calibri"/>
          <w:szCs w:val="28"/>
        </w:rPr>
      </w:pPr>
      <w:r>
        <w:rPr>
          <w:rFonts w:eastAsia="Calibri"/>
          <w:szCs w:val="28"/>
        </w:rPr>
        <w:t>утверждение местного бюджета, внесение в него изменений и дополнений – 8 вопросов;</w:t>
      </w:r>
    </w:p>
    <w:p w:rsidR="00D66258" w:rsidRDefault="00D66258" w:rsidP="00D66258">
      <w:pPr>
        <w:widowControl w:val="0"/>
        <w:numPr>
          <w:ilvl w:val="0"/>
          <w:numId w:val="20"/>
        </w:numPr>
        <w:autoSpaceDE w:val="0"/>
        <w:autoSpaceDN w:val="0"/>
        <w:adjustRightInd w:val="0"/>
        <w:ind w:left="426" w:hanging="426"/>
        <w:jc w:val="both"/>
        <w:rPr>
          <w:rFonts w:eastAsia="Calibri"/>
          <w:szCs w:val="28"/>
        </w:rPr>
      </w:pPr>
      <w:r>
        <w:rPr>
          <w:rFonts w:eastAsia="Calibri"/>
          <w:szCs w:val="28"/>
        </w:rPr>
        <w:t>рассмотрение отчета об исполнении местного бюджета за отчетный финансовый год – 1 вопрос;</w:t>
      </w:r>
    </w:p>
    <w:p w:rsidR="00D66258" w:rsidRDefault="00D66258" w:rsidP="00D66258">
      <w:pPr>
        <w:widowControl w:val="0"/>
        <w:numPr>
          <w:ilvl w:val="0"/>
          <w:numId w:val="20"/>
        </w:numPr>
        <w:autoSpaceDE w:val="0"/>
        <w:autoSpaceDN w:val="0"/>
        <w:adjustRightInd w:val="0"/>
        <w:ind w:left="426" w:hanging="426"/>
        <w:jc w:val="both"/>
        <w:rPr>
          <w:rFonts w:eastAsia="Calibri"/>
          <w:szCs w:val="28"/>
        </w:rPr>
      </w:pPr>
      <w:r>
        <w:rPr>
          <w:rFonts w:eastAsia="Calibri"/>
          <w:szCs w:val="28"/>
        </w:rPr>
        <w:t>рассмотрение ежеквартальной информации об исполнении местного бюджета за истекший период – 3 вопроса;</w:t>
      </w:r>
    </w:p>
    <w:p w:rsidR="00D66258" w:rsidRDefault="00D66258" w:rsidP="00D66258">
      <w:pPr>
        <w:widowControl w:val="0"/>
        <w:numPr>
          <w:ilvl w:val="0"/>
          <w:numId w:val="20"/>
        </w:numPr>
        <w:autoSpaceDE w:val="0"/>
        <w:autoSpaceDN w:val="0"/>
        <w:adjustRightInd w:val="0"/>
        <w:ind w:left="426" w:hanging="426"/>
        <w:jc w:val="both"/>
        <w:rPr>
          <w:rFonts w:eastAsia="Calibri"/>
          <w:szCs w:val="28"/>
        </w:rPr>
      </w:pPr>
      <w:r>
        <w:rPr>
          <w:rFonts w:eastAsia="Calibri"/>
          <w:szCs w:val="28"/>
        </w:rPr>
        <w:t xml:space="preserve">организация и проведение публичных слушаний по вопросам формирования и исполнения местного бюджета – 2 вопроса. </w:t>
      </w:r>
    </w:p>
    <w:p w:rsidR="00D66258" w:rsidRDefault="00D66258" w:rsidP="00D66258">
      <w:pPr>
        <w:widowControl w:val="0"/>
        <w:autoSpaceDE w:val="0"/>
        <w:autoSpaceDN w:val="0"/>
        <w:adjustRightInd w:val="0"/>
        <w:ind w:firstLine="426"/>
        <w:jc w:val="both"/>
        <w:rPr>
          <w:rFonts w:eastAsia="Calibri"/>
          <w:szCs w:val="28"/>
        </w:rPr>
      </w:pPr>
      <w:r>
        <w:rPr>
          <w:rFonts w:eastAsia="Calibri"/>
          <w:szCs w:val="28"/>
        </w:rPr>
        <w:t>В июне 2016 г. были проведены публичные слушания по теме «Обсуждение отчёта об исполнении бюджета Соликамского городского округа за 2015 год».</w:t>
      </w:r>
    </w:p>
    <w:p w:rsidR="00D66258" w:rsidRDefault="00D66258" w:rsidP="00D66258">
      <w:pPr>
        <w:widowControl w:val="0"/>
        <w:autoSpaceDE w:val="0"/>
        <w:autoSpaceDN w:val="0"/>
        <w:adjustRightInd w:val="0"/>
        <w:ind w:firstLine="426"/>
        <w:jc w:val="both"/>
        <w:rPr>
          <w:rFonts w:eastAsia="Calibri"/>
          <w:szCs w:val="28"/>
        </w:rPr>
      </w:pPr>
      <w:r>
        <w:rPr>
          <w:rFonts w:eastAsia="Calibri"/>
          <w:szCs w:val="28"/>
        </w:rPr>
        <w:t xml:space="preserve"> В данном мероприятии приняли участие представители общественных организаций, средств массовой информации.  </w:t>
      </w:r>
    </w:p>
    <w:p w:rsidR="00D66258" w:rsidRDefault="00D66258" w:rsidP="00D66258">
      <w:pPr>
        <w:autoSpaceDE w:val="0"/>
        <w:autoSpaceDN w:val="0"/>
        <w:adjustRightInd w:val="0"/>
        <w:ind w:firstLine="426"/>
        <w:jc w:val="both"/>
        <w:rPr>
          <w:szCs w:val="28"/>
        </w:rPr>
      </w:pPr>
      <w:r>
        <w:rPr>
          <w:szCs w:val="28"/>
        </w:rPr>
        <w:t xml:space="preserve">В ноябре 2016 г. комиссией были организованы и проведены публичные слушания по проекту решения Соликамской городской Думы «О бюджете Соликамского городского округа на 2017 год и плановый период 2018 и 2019 годов».  </w:t>
      </w:r>
    </w:p>
    <w:p w:rsidR="00D66258" w:rsidRDefault="00D66258" w:rsidP="00D66258">
      <w:pPr>
        <w:ind w:firstLine="708"/>
        <w:jc w:val="both"/>
        <w:rPr>
          <w:szCs w:val="28"/>
        </w:rPr>
      </w:pPr>
      <w:r>
        <w:rPr>
          <w:szCs w:val="28"/>
        </w:rPr>
        <w:t>В рамках контрольных полномочий постоянной депутатской комиссией по экономической политике и бюджету в 2016 году рассмотрено 16 отчетов и информаций Контрольно-счетной палаты Соликамского городского округа, в том числе:</w:t>
      </w:r>
    </w:p>
    <w:p w:rsidR="00D66258" w:rsidRDefault="00D66258" w:rsidP="00D66258">
      <w:pPr>
        <w:ind w:firstLine="708"/>
        <w:jc w:val="both"/>
        <w:rPr>
          <w:szCs w:val="28"/>
        </w:rPr>
      </w:pPr>
      <w:r>
        <w:rPr>
          <w:szCs w:val="28"/>
        </w:rPr>
        <w:t xml:space="preserve">- по результатам проверки организации и ведения бюджетного учета, составления отчетности органом местного самоуправления муниципального образования Соликамской городской Думой в </w:t>
      </w:r>
      <w:r>
        <w:rPr>
          <w:szCs w:val="28"/>
          <w:lang w:val="en-US"/>
        </w:rPr>
        <w:t>I</w:t>
      </w:r>
      <w:r>
        <w:rPr>
          <w:szCs w:val="28"/>
        </w:rPr>
        <w:t xml:space="preserve"> полугодии </w:t>
      </w:r>
      <w:smartTag w:uri="urn:schemas-microsoft-com:office:smarttags" w:element="metricconverter">
        <w:smartTagPr>
          <w:attr w:name="ProductID" w:val="2015 г"/>
        </w:smartTagPr>
        <w:r>
          <w:rPr>
            <w:szCs w:val="28"/>
          </w:rPr>
          <w:t>2015 г</w:t>
        </w:r>
      </w:smartTag>
      <w:r>
        <w:rPr>
          <w:szCs w:val="28"/>
        </w:rPr>
        <w:t>.;</w:t>
      </w:r>
    </w:p>
    <w:p w:rsidR="00D66258" w:rsidRDefault="00D66258" w:rsidP="00D66258">
      <w:pPr>
        <w:ind w:firstLine="708"/>
        <w:jc w:val="both"/>
        <w:rPr>
          <w:szCs w:val="28"/>
        </w:rPr>
      </w:pPr>
      <w:r>
        <w:rPr>
          <w:szCs w:val="28"/>
        </w:rPr>
        <w:t>- по проверке законности и обоснованности расходования средств бюджета Соликамского городского округа, направленных на предоставление в 2015 году грантов на благоустройство придомовых территорий;</w:t>
      </w:r>
    </w:p>
    <w:p w:rsidR="00D66258" w:rsidRDefault="00D66258" w:rsidP="00D66258">
      <w:pPr>
        <w:ind w:firstLine="708"/>
        <w:jc w:val="both"/>
        <w:rPr>
          <w:szCs w:val="28"/>
        </w:rPr>
      </w:pPr>
      <w:r>
        <w:rPr>
          <w:szCs w:val="28"/>
        </w:rPr>
        <w:t>- по проверке капитального ремонта многоквартирных домов в соответствии с Федеральным законом от 21.07.2007 № 185-ФЗ «О фонде содействия реформирования жилищно-коммунального хозяйства»;</w:t>
      </w:r>
    </w:p>
    <w:p w:rsidR="00D66258" w:rsidRDefault="00D66258" w:rsidP="00D66258">
      <w:pPr>
        <w:ind w:firstLine="708"/>
        <w:jc w:val="both"/>
        <w:rPr>
          <w:szCs w:val="28"/>
        </w:rPr>
      </w:pPr>
      <w:r>
        <w:rPr>
          <w:szCs w:val="28"/>
        </w:rPr>
        <w:t xml:space="preserve">- по результатам проверки целевого и эффективного расходования средств бюджета Соликамского городского округа, направленных на реализацию подпрограммы «Развитие жилищного строительства на территории Соликамского городского округа» муниципальной программы «Развитие </w:t>
      </w:r>
      <w:r>
        <w:rPr>
          <w:szCs w:val="28"/>
        </w:rPr>
        <w:lastRenderedPageBreak/>
        <w:t>инфраструктуры и комфортной городской среды Соликамского городского округа» в 2015 году;</w:t>
      </w:r>
    </w:p>
    <w:p w:rsidR="00D66258" w:rsidRDefault="00D66258" w:rsidP="00D66258">
      <w:pPr>
        <w:widowControl w:val="0"/>
        <w:tabs>
          <w:tab w:val="left" w:pos="684"/>
        </w:tabs>
        <w:jc w:val="both"/>
        <w:rPr>
          <w:rFonts w:eastAsia="Calibri"/>
          <w:szCs w:val="28"/>
        </w:rPr>
      </w:pPr>
      <w:r>
        <w:rPr>
          <w:rFonts w:ascii="Calibri" w:eastAsia="Calibri" w:hAnsi="Calibri"/>
          <w:szCs w:val="28"/>
        </w:rPr>
        <w:tab/>
        <w:t xml:space="preserve">- </w:t>
      </w:r>
      <w:r>
        <w:rPr>
          <w:rFonts w:eastAsia="Calibri"/>
          <w:szCs w:val="28"/>
        </w:rPr>
        <w:t>по результатам проверки законности и обоснованности расходования средств бюджета Соликамского городского округа, направленных в 2015 году на предоставление:</w:t>
      </w:r>
    </w:p>
    <w:p w:rsidR="00D66258" w:rsidRDefault="00D66258" w:rsidP="00D66258">
      <w:pPr>
        <w:widowControl w:val="0"/>
        <w:tabs>
          <w:tab w:val="left" w:pos="684"/>
        </w:tabs>
        <w:jc w:val="both"/>
        <w:rPr>
          <w:rFonts w:eastAsia="Calibri"/>
          <w:szCs w:val="28"/>
        </w:rPr>
      </w:pPr>
      <w:r>
        <w:rPr>
          <w:rFonts w:eastAsia="Calibri"/>
          <w:szCs w:val="28"/>
        </w:rPr>
        <w:tab/>
        <w:t>субсидий на возмещение части затрат в связи с оказанием услуг по содержанию и ремонту общего имущества ветхих и аварийных многоквартирных домов;</w:t>
      </w:r>
    </w:p>
    <w:p w:rsidR="00D66258" w:rsidRDefault="00D66258" w:rsidP="00D66258">
      <w:pPr>
        <w:widowControl w:val="0"/>
        <w:tabs>
          <w:tab w:val="left" w:pos="684"/>
        </w:tabs>
        <w:jc w:val="both"/>
        <w:rPr>
          <w:rFonts w:eastAsia="Calibri"/>
          <w:szCs w:val="28"/>
        </w:rPr>
      </w:pPr>
      <w:r>
        <w:rPr>
          <w:rFonts w:eastAsia="Calibri"/>
          <w:szCs w:val="28"/>
        </w:rPr>
        <w:tab/>
        <w:t>субсидий на возмещение затрат по выполнению аварийно-восстановительных работ на бесхозяйных сетях;</w:t>
      </w:r>
    </w:p>
    <w:p w:rsidR="00D66258" w:rsidRDefault="00D66258" w:rsidP="00D66258">
      <w:pPr>
        <w:widowControl w:val="0"/>
        <w:tabs>
          <w:tab w:val="left" w:pos="684"/>
        </w:tabs>
        <w:jc w:val="both"/>
        <w:rPr>
          <w:rFonts w:eastAsia="Calibri"/>
          <w:szCs w:val="28"/>
        </w:rPr>
      </w:pPr>
      <w:r>
        <w:rPr>
          <w:rFonts w:eastAsia="Calibri"/>
          <w:szCs w:val="28"/>
        </w:rPr>
        <w:tab/>
        <w:t>субсидий на возмещение затрат в связи с выполнением работ по установке общедомовых приборов учета в домах жилого фонда, подключенных к центральным системам снабжения энергетическими ресурсами, расположенных на территории Соликамского городского округа;</w:t>
      </w:r>
    </w:p>
    <w:p w:rsidR="00D66258" w:rsidRDefault="00D66258" w:rsidP="00D66258">
      <w:pPr>
        <w:widowControl w:val="0"/>
        <w:tabs>
          <w:tab w:val="left" w:pos="684"/>
        </w:tabs>
        <w:jc w:val="both"/>
        <w:rPr>
          <w:rFonts w:eastAsia="Calibri"/>
          <w:szCs w:val="28"/>
        </w:rPr>
      </w:pPr>
      <w:r>
        <w:rPr>
          <w:rFonts w:ascii="Calibri" w:eastAsia="Calibri" w:hAnsi="Calibri"/>
          <w:szCs w:val="28"/>
        </w:rPr>
        <w:tab/>
      </w:r>
      <w:r>
        <w:rPr>
          <w:rFonts w:eastAsia="Calibri"/>
          <w:szCs w:val="28"/>
        </w:rPr>
        <w:t xml:space="preserve">по результатам проверки соблюдения требований законодательства при выполнении работ по строительству двух многоквартирных домов, расположенных по ул. Кирова, г. Соликамск и другие. </w:t>
      </w:r>
    </w:p>
    <w:p w:rsidR="00D66258" w:rsidRDefault="00D66258" w:rsidP="00D66258">
      <w:pPr>
        <w:widowControl w:val="0"/>
        <w:autoSpaceDE w:val="0"/>
        <w:autoSpaceDN w:val="0"/>
        <w:adjustRightInd w:val="0"/>
        <w:ind w:firstLine="709"/>
        <w:jc w:val="both"/>
        <w:rPr>
          <w:szCs w:val="28"/>
        </w:rPr>
      </w:pPr>
      <w:r>
        <w:rPr>
          <w:szCs w:val="28"/>
        </w:rPr>
        <w:t xml:space="preserve">В порядке правотворческой инициативы постоянной депутатской комиссией по экономической политике в 2016 году разработано 25 проектов муниципальных правовых актов. </w:t>
      </w:r>
    </w:p>
    <w:p w:rsidR="00D66258" w:rsidRDefault="00D66258" w:rsidP="00D66258">
      <w:pPr>
        <w:ind w:firstLine="708"/>
        <w:jc w:val="both"/>
        <w:rPr>
          <w:szCs w:val="28"/>
        </w:rPr>
      </w:pPr>
      <w:r>
        <w:rPr>
          <w:szCs w:val="28"/>
        </w:rPr>
        <w:t>Постоянной депутатской комиссией по экономической политике и бюджету в 2016 году проанализированы отчеты Контрольно-счетной палаты о результатах контрольных мероприятий за 2015 год и принято решение  от 30.03.2016 № 1005 «Об информации постоянной депутатской комиссии по экономической политике и бюджету Соликамской городской Думы о результатах контрольных мероприятий, проведенных Контрольно-счетной палатой Соликамского городского округа за 2015 год».</w:t>
      </w:r>
    </w:p>
    <w:p w:rsidR="00D66258" w:rsidRDefault="00D66258" w:rsidP="00D66258">
      <w:pPr>
        <w:widowControl w:val="0"/>
        <w:autoSpaceDE w:val="0"/>
        <w:autoSpaceDN w:val="0"/>
        <w:adjustRightInd w:val="0"/>
        <w:ind w:firstLine="709"/>
        <w:jc w:val="both"/>
        <w:rPr>
          <w:szCs w:val="28"/>
        </w:rPr>
      </w:pPr>
      <w:r>
        <w:rPr>
          <w:szCs w:val="28"/>
        </w:rPr>
        <w:t xml:space="preserve">В рамках своих полномочий постоянная депутатская комиссия осуществляла контроль за исполнением органами и должностными лицами Соликамского городского округа полномочий, а также контроль за исполнением решений Соликамской городской Думы. </w:t>
      </w:r>
    </w:p>
    <w:p w:rsidR="00D66258" w:rsidRDefault="00D66258" w:rsidP="00D66258">
      <w:pPr>
        <w:spacing w:line="360" w:lineRule="exact"/>
        <w:ind w:firstLine="709"/>
        <w:jc w:val="both"/>
        <w:rPr>
          <w:szCs w:val="28"/>
        </w:rPr>
      </w:pPr>
      <w:r>
        <w:rPr>
          <w:szCs w:val="28"/>
        </w:rPr>
        <w:t>Так же, в течение года неоднократно заслушивались вопросы о газификации ул. Набережной, об обеспечении водоснабжением земельных участков по ул. Зеленая, ул. Тимирязева, о внесении изменений в Положение о денежном содержании главы города Соликамска-главы администрации города Соликамска, утвержденное решением Соликамской городской Думы от 27.07.2011 № 94, об исполнении решения  Соликамской городской Думы от 23.12.2015 № 963 «О рекомендациях Соликамской городской Думы», О кандидатуре на должность заместителя председателя Контрольно-счетной палаты Соликамского городского округа.</w:t>
      </w:r>
    </w:p>
    <w:p w:rsidR="00D66258" w:rsidRDefault="00D66258" w:rsidP="00D66258">
      <w:pPr>
        <w:widowControl w:val="0"/>
        <w:autoSpaceDE w:val="0"/>
        <w:autoSpaceDN w:val="0"/>
        <w:adjustRightInd w:val="0"/>
        <w:ind w:firstLine="540"/>
        <w:jc w:val="both"/>
        <w:rPr>
          <w:szCs w:val="28"/>
        </w:rPr>
      </w:pPr>
    </w:p>
    <w:p w:rsidR="00D66258" w:rsidRDefault="00D66258" w:rsidP="00D66258">
      <w:pPr>
        <w:widowControl w:val="0"/>
        <w:autoSpaceDE w:val="0"/>
        <w:autoSpaceDN w:val="0"/>
        <w:adjustRightInd w:val="0"/>
        <w:ind w:firstLine="540"/>
        <w:jc w:val="center"/>
        <w:rPr>
          <w:b/>
          <w:szCs w:val="28"/>
        </w:rPr>
      </w:pPr>
      <w:r>
        <w:rPr>
          <w:b/>
          <w:szCs w:val="28"/>
        </w:rPr>
        <w:t>5. Взаимодействие с органами общественного самоуправления</w:t>
      </w:r>
    </w:p>
    <w:p w:rsidR="00D66258" w:rsidRDefault="00D66258" w:rsidP="00D66258">
      <w:pPr>
        <w:widowControl w:val="0"/>
        <w:autoSpaceDE w:val="0"/>
        <w:autoSpaceDN w:val="0"/>
        <w:adjustRightInd w:val="0"/>
        <w:ind w:firstLine="540"/>
        <w:jc w:val="center"/>
        <w:rPr>
          <w:b/>
          <w:szCs w:val="28"/>
        </w:rPr>
      </w:pPr>
    </w:p>
    <w:p w:rsidR="00D66258" w:rsidRDefault="00D66258" w:rsidP="00D66258">
      <w:pPr>
        <w:widowControl w:val="0"/>
        <w:autoSpaceDE w:val="0"/>
        <w:autoSpaceDN w:val="0"/>
        <w:adjustRightInd w:val="0"/>
        <w:ind w:firstLine="708"/>
        <w:jc w:val="both"/>
        <w:rPr>
          <w:szCs w:val="28"/>
        </w:rPr>
      </w:pPr>
      <w:r>
        <w:rPr>
          <w:szCs w:val="28"/>
        </w:rPr>
        <w:t xml:space="preserve">Взаимодействие Соликамской городской Думы с органами </w:t>
      </w:r>
      <w:r>
        <w:rPr>
          <w:szCs w:val="28"/>
        </w:rPr>
        <w:lastRenderedPageBreak/>
        <w:t>общественного самоуправления регулируется Порядком организации и осуществления территориального общественного самоуправления в Соликамском городском округе,  утвержденным решением Соликамской городской Думы от 30.05.2012 № 255.</w:t>
      </w:r>
    </w:p>
    <w:p w:rsidR="00D66258" w:rsidRDefault="00D66258" w:rsidP="00D66258">
      <w:pPr>
        <w:widowControl w:val="0"/>
        <w:autoSpaceDE w:val="0"/>
        <w:autoSpaceDN w:val="0"/>
        <w:adjustRightInd w:val="0"/>
        <w:ind w:firstLine="708"/>
        <w:jc w:val="both"/>
        <w:rPr>
          <w:szCs w:val="28"/>
        </w:rPr>
      </w:pPr>
      <w:r>
        <w:rPr>
          <w:szCs w:val="28"/>
        </w:rPr>
        <w:t>В соответствии с данным Порядком в 2016 году Соликамской городской Думой было принято 3 решения об утверждении границ территориального общественного самоуправления:</w:t>
      </w:r>
    </w:p>
    <w:p w:rsidR="00D66258" w:rsidRDefault="00D66258" w:rsidP="00D66258">
      <w:pPr>
        <w:widowControl w:val="0"/>
        <w:autoSpaceDE w:val="0"/>
        <w:autoSpaceDN w:val="0"/>
        <w:adjustRightInd w:val="0"/>
        <w:ind w:firstLine="708"/>
        <w:jc w:val="both"/>
        <w:rPr>
          <w:szCs w:val="28"/>
        </w:rPr>
      </w:pPr>
      <w:r>
        <w:rPr>
          <w:szCs w:val="28"/>
        </w:rPr>
        <w:t>решение Соликамской городской Думы от 30.03.2016 № 1009 «Об установлении границ территориального общественного самоуправления ТОС «Боровая» на территории Соликамского городского округа»;</w:t>
      </w:r>
    </w:p>
    <w:p w:rsidR="00D66258" w:rsidRDefault="00D66258" w:rsidP="00D66258">
      <w:pPr>
        <w:widowControl w:val="0"/>
        <w:autoSpaceDE w:val="0"/>
        <w:autoSpaceDN w:val="0"/>
        <w:adjustRightInd w:val="0"/>
        <w:ind w:firstLine="708"/>
        <w:jc w:val="both"/>
        <w:rPr>
          <w:szCs w:val="28"/>
        </w:rPr>
      </w:pPr>
      <w:r>
        <w:rPr>
          <w:szCs w:val="28"/>
        </w:rPr>
        <w:t>решение Соликамской городской Думы от 27.04.2016 № 1026 «Об установлении границ территориального общественного самоуправления ТОС «Наш двор» на территории Соликамского городского округа»;</w:t>
      </w:r>
    </w:p>
    <w:p w:rsidR="00D66258" w:rsidRDefault="00D66258" w:rsidP="00D66258">
      <w:pPr>
        <w:widowControl w:val="0"/>
        <w:autoSpaceDE w:val="0"/>
        <w:autoSpaceDN w:val="0"/>
        <w:adjustRightInd w:val="0"/>
        <w:ind w:firstLine="708"/>
        <w:jc w:val="both"/>
        <w:rPr>
          <w:szCs w:val="28"/>
        </w:rPr>
      </w:pPr>
      <w:r>
        <w:rPr>
          <w:szCs w:val="28"/>
        </w:rPr>
        <w:t>решение Соликамской городской Думы от 29.06.2016 № 1063 «Об установлении границ территориального общественного самоуправления ТОС «Дубрава» на территории Соликамского городского округа».</w:t>
      </w:r>
    </w:p>
    <w:p w:rsidR="00D66258" w:rsidRDefault="00D66258" w:rsidP="00D66258">
      <w:pPr>
        <w:widowControl w:val="0"/>
        <w:autoSpaceDE w:val="0"/>
        <w:autoSpaceDN w:val="0"/>
        <w:adjustRightInd w:val="0"/>
        <w:jc w:val="both"/>
        <w:rPr>
          <w:szCs w:val="28"/>
        </w:rPr>
      </w:pPr>
      <w:r>
        <w:rPr>
          <w:szCs w:val="28"/>
        </w:rPr>
        <w:tab/>
        <w:t>В целях эффективного взаимодействия общественности и органов местного самоуправления, изучения вопросов по конкретным направлениям деятельности руководители рабочих групп Совета общественности принимали участие в заседаниях постоянных депутатских комиссий и Соликамской городской Думы.</w:t>
      </w:r>
    </w:p>
    <w:p w:rsidR="00D66258" w:rsidRDefault="00D66258" w:rsidP="00D66258">
      <w:pPr>
        <w:widowControl w:val="0"/>
        <w:autoSpaceDE w:val="0"/>
        <w:autoSpaceDN w:val="0"/>
        <w:adjustRightInd w:val="0"/>
        <w:ind w:firstLine="540"/>
        <w:jc w:val="center"/>
        <w:rPr>
          <w:b/>
          <w:szCs w:val="28"/>
        </w:rPr>
      </w:pPr>
    </w:p>
    <w:p w:rsidR="00D66258" w:rsidRDefault="00D66258" w:rsidP="00D66258">
      <w:pPr>
        <w:widowControl w:val="0"/>
        <w:autoSpaceDE w:val="0"/>
        <w:autoSpaceDN w:val="0"/>
        <w:adjustRightInd w:val="0"/>
        <w:ind w:firstLine="540"/>
        <w:jc w:val="center"/>
        <w:rPr>
          <w:szCs w:val="28"/>
        </w:rPr>
      </w:pPr>
      <w:r>
        <w:rPr>
          <w:b/>
          <w:szCs w:val="28"/>
        </w:rPr>
        <w:t>6. Взаимодействие с органами государственной власти и органами местного самоуправления</w:t>
      </w:r>
    </w:p>
    <w:p w:rsidR="00D66258" w:rsidRDefault="00D66258" w:rsidP="00D66258">
      <w:pPr>
        <w:ind w:firstLine="540"/>
        <w:jc w:val="both"/>
        <w:rPr>
          <w:szCs w:val="28"/>
        </w:rPr>
      </w:pPr>
    </w:p>
    <w:p w:rsidR="00D66258" w:rsidRDefault="00D66258" w:rsidP="00D66258">
      <w:pPr>
        <w:ind w:firstLine="708"/>
        <w:jc w:val="both"/>
        <w:rPr>
          <w:szCs w:val="28"/>
        </w:rPr>
      </w:pPr>
      <w:r>
        <w:rPr>
          <w:szCs w:val="28"/>
        </w:rPr>
        <w:t>Эффективное осуществление органами местного самоуправления, муниципальными органами своей деятельности возможно только в тесном взаимодействии между ними.</w:t>
      </w:r>
    </w:p>
    <w:p w:rsidR="00D66258" w:rsidRDefault="00D66258" w:rsidP="00D66258">
      <w:pPr>
        <w:ind w:firstLine="708"/>
        <w:jc w:val="both"/>
        <w:rPr>
          <w:szCs w:val="28"/>
        </w:rPr>
      </w:pPr>
      <w:r>
        <w:rPr>
          <w:szCs w:val="28"/>
        </w:rPr>
        <w:t>Взаимодействие Соликамской городской Думы с главой города Соликамска, администрацией города Соликамска, Контрольно-счетной палатой Соликамского городского округа, осуществляется в различных формах, предусмотренных Уставом Соликамского городского округа, Регламентом Соликамской городской Думы, муниципальными правовыми актами Соликамской городской Думы  и иными правовыми актами Соликамского городского округа.</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Решением Соликамской городской Думы от 29.07.2009 № 648 «Об утверждении Положения о порядке взаимодействия  Соликамской городской Думы  и администрации города Соликамска» установлен порядок взаимодействия главы города Соликамска, администрации города Соликамска и Соликамской городской Думы  в правотворческой деятельности.</w:t>
      </w:r>
    </w:p>
    <w:p w:rsidR="00D66258" w:rsidRDefault="00D66258" w:rsidP="00D66258">
      <w:pPr>
        <w:pStyle w:val="ConsPlusNormal0"/>
        <w:ind w:firstLine="708"/>
        <w:jc w:val="both"/>
        <w:rPr>
          <w:rFonts w:ascii="Times New Roman" w:hAnsi="Times New Roman" w:cs="Times New Roman"/>
          <w:i/>
          <w:color w:val="002060"/>
          <w:sz w:val="28"/>
          <w:szCs w:val="28"/>
        </w:rPr>
      </w:pPr>
      <w:r>
        <w:rPr>
          <w:rFonts w:ascii="Times New Roman" w:hAnsi="Times New Roman" w:cs="Times New Roman"/>
          <w:sz w:val="28"/>
          <w:szCs w:val="28"/>
        </w:rPr>
        <w:t>Глава города Соликамска, полномочные представители главы города Соликамска в Соликамской городской Думе  принимают активное участие в работе заседаний Соликамской городской Думы, заседаний постоянных депутатских комиссий Думы.</w:t>
      </w:r>
    </w:p>
    <w:p w:rsidR="00D66258" w:rsidRDefault="00D66258" w:rsidP="00D66258">
      <w:pPr>
        <w:ind w:firstLine="708"/>
        <w:jc w:val="both"/>
        <w:rPr>
          <w:szCs w:val="28"/>
        </w:rPr>
      </w:pPr>
      <w:r>
        <w:rPr>
          <w:szCs w:val="28"/>
        </w:rPr>
        <w:lastRenderedPageBreak/>
        <w:t>Решением Соликамской городской Думы от 28.09.2011 № 98 утверждено Соглашение о взаимодействии между Соликамской городской Думой и Соликамской городской прокуратурой.</w:t>
      </w:r>
    </w:p>
    <w:p w:rsidR="00D66258" w:rsidRDefault="00D66258" w:rsidP="00D66258">
      <w:pPr>
        <w:ind w:firstLine="540"/>
        <w:jc w:val="both"/>
        <w:rPr>
          <w:b/>
          <w:szCs w:val="28"/>
        </w:rPr>
      </w:pPr>
      <w:r>
        <w:rPr>
          <w:szCs w:val="28"/>
        </w:rPr>
        <w:tab/>
        <w:t>В рамках заключенного Соглашения представители прокуратуры принимают участие в заседаниях постоянных депутатских комиссий и заседаниях Думы, дают заключения на проекты решений Соликамской городской Думы, вносят предложения по внесению изменений в муниципальные правовые акты.</w:t>
      </w:r>
    </w:p>
    <w:p w:rsidR="00D66258" w:rsidRDefault="00D66258" w:rsidP="00D66258">
      <w:pPr>
        <w:ind w:firstLine="708"/>
        <w:jc w:val="both"/>
        <w:rPr>
          <w:szCs w:val="28"/>
        </w:rPr>
      </w:pPr>
      <w:r>
        <w:rPr>
          <w:szCs w:val="28"/>
        </w:rPr>
        <w:t xml:space="preserve">Решением Соликамской городской Думы от 24.02.2016 № 981 утверждено Соглашение о взаимодействии между Соликамской городской Думой и </w:t>
      </w:r>
      <w:proofErr w:type="spellStart"/>
      <w:r>
        <w:rPr>
          <w:szCs w:val="28"/>
        </w:rPr>
        <w:t>Березниковской</w:t>
      </w:r>
      <w:proofErr w:type="spellEnd"/>
      <w:r>
        <w:rPr>
          <w:szCs w:val="28"/>
        </w:rPr>
        <w:t xml:space="preserve"> межрайонной природоохранной прокуратурой.</w:t>
      </w:r>
    </w:p>
    <w:p w:rsidR="00D66258" w:rsidRDefault="00D66258" w:rsidP="00D66258">
      <w:pPr>
        <w:ind w:firstLine="708"/>
        <w:jc w:val="both"/>
        <w:rPr>
          <w:szCs w:val="28"/>
        </w:rPr>
      </w:pPr>
      <w:r>
        <w:rPr>
          <w:szCs w:val="28"/>
        </w:rPr>
        <w:t>На основании решения Соликамской городской Думы от 28.10.2015 заключено Соглашение о взаимодействии и сотрудничестве Соликамской городской Думы и Межмуниципального отдела МВД «Соликамский».</w:t>
      </w:r>
    </w:p>
    <w:p w:rsidR="00D66258" w:rsidRDefault="00D66258" w:rsidP="00D66258">
      <w:pPr>
        <w:ind w:firstLine="708"/>
        <w:jc w:val="both"/>
        <w:rPr>
          <w:szCs w:val="28"/>
        </w:rPr>
      </w:pPr>
      <w:r>
        <w:rPr>
          <w:szCs w:val="28"/>
        </w:rPr>
        <w:t xml:space="preserve">Председатель Соликамской городской Думы Якутов С.В. принимает участие в работе Совета представительных органов муниципальных образований Пермского края. </w:t>
      </w:r>
    </w:p>
    <w:p w:rsidR="00D66258" w:rsidRDefault="00D66258" w:rsidP="00D66258">
      <w:pPr>
        <w:ind w:firstLine="708"/>
        <w:jc w:val="both"/>
        <w:rPr>
          <w:szCs w:val="28"/>
        </w:rPr>
      </w:pPr>
      <w:r>
        <w:rPr>
          <w:szCs w:val="28"/>
        </w:rPr>
        <w:t>02 июня 2016 года депутаты городской Думы приняли участие в межмуниципальном семинаре депутатов представительных органов муниципальных образований Пермского края по теме «Актуальные вопросы развития местного самоуправления в Пермском крае».</w:t>
      </w:r>
    </w:p>
    <w:p w:rsidR="00D66258" w:rsidRDefault="00D66258" w:rsidP="00D66258">
      <w:pPr>
        <w:ind w:firstLine="708"/>
        <w:jc w:val="both"/>
        <w:rPr>
          <w:i/>
          <w:color w:val="002060"/>
          <w:szCs w:val="28"/>
        </w:rPr>
      </w:pPr>
      <w:r>
        <w:rPr>
          <w:szCs w:val="28"/>
        </w:rPr>
        <w:t>Депутаты Соликамской городской Думы принимают активное участие в работе совещательных, консультативных и координационных органов, созданных при главе города Соликамска и администрации города Соликамска по различным направлениям деятельности.</w:t>
      </w:r>
    </w:p>
    <w:p w:rsidR="00D66258" w:rsidRDefault="00D66258" w:rsidP="00D66258">
      <w:pPr>
        <w:autoSpaceDE w:val="0"/>
        <w:autoSpaceDN w:val="0"/>
        <w:adjustRightInd w:val="0"/>
        <w:rPr>
          <w:b/>
          <w:szCs w:val="28"/>
        </w:rPr>
      </w:pPr>
    </w:p>
    <w:p w:rsidR="00D66258" w:rsidRDefault="00D66258" w:rsidP="00D66258">
      <w:pPr>
        <w:autoSpaceDE w:val="0"/>
        <w:autoSpaceDN w:val="0"/>
        <w:adjustRightInd w:val="0"/>
        <w:ind w:firstLine="540"/>
        <w:jc w:val="center"/>
        <w:rPr>
          <w:b/>
          <w:szCs w:val="28"/>
        </w:rPr>
      </w:pPr>
      <w:r>
        <w:rPr>
          <w:b/>
          <w:szCs w:val="28"/>
        </w:rPr>
        <w:t>7. Работа депутатов с избирателями</w:t>
      </w:r>
    </w:p>
    <w:p w:rsidR="00D66258" w:rsidRDefault="00D66258" w:rsidP="00D66258">
      <w:pPr>
        <w:autoSpaceDE w:val="0"/>
        <w:autoSpaceDN w:val="0"/>
        <w:adjustRightInd w:val="0"/>
        <w:jc w:val="both"/>
        <w:rPr>
          <w:szCs w:val="28"/>
        </w:rPr>
      </w:pPr>
    </w:p>
    <w:p w:rsidR="00D66258" w:rsidRDefault="00D66258" w:rsidP="00D66258">
      <w:pPr>
        <w:autoSpaceDE w:val="0"/>
        <w:autoSpaceDN w:val="0"/>
        <w:adjustRightInd w:val="0"/>
        <w:ind w:firstLine="708"/>
        <w:jc w:val="both"/>
        <w:rPr>
          <w:szCs w:val="28"/>
        </w:rPr>
      </w:pPr>
      <w:r>
        <w:rPr>
          <w:szCs w:val="28"/>
        </w:rPr>
        <w:t>В соответствии со статьей 30 Регламента депутат в пределах своих полномочий поддерживает постоянную связь с населением своего избирательного округа, ведет прием избирателей по личным вопросам, проводит встречи с избирателями своего избирательного округа, отчитывается перед избирателями своего избирательного округа о своей деятельности не реже одного раза в год во время встреч с ними или через средства массовой информации, систематически информирует избирателей о своей деятельности во время встреч с ними и через средства массовой информации.</w:t>
      </w:r>
    </w:p>
    <w:p w:rsidR="00D66258" w:rsidRDefault="00D66258" w:rsidP="00D66258">
      <w:pPr>
        <w:autoSpaceDE w:val="0"/>
        <w:autoSpaceDN w:val="0"/>
        <w:adjustRightInd w:val="0"/>
        <w:ind w:firstLine="708"/>
        <w:jc w:val="both"/>
        <w:rPr>
          <w:szCs w:val="28"/>
        </w:rPr>
      </w:pPr>
      <w:r>
        <w:rPr>
          <w:szCs w:val="28"/>
        </w:rPr>
        <w:t>В 2016 году прием избирателей депутатами осуществлялся в соответствии с графиком приема избирателей депутатами Соликамской городской Думы, утвержденным решением Соликамской городской Думы от 28.03.2011 № 5 (в редакции решений Соликамской городской Думы от 24.02.2016 № 991, от 25.05.2016 № 1045), от 03.10.2016 № 5 «Об утверждении графика приема избирателей депутатами Соликамской городской Думы VI созыва».</w:t>
      </w:r>
    </w:p>
    <w:p w:rsidR="00D66258" w:rsidRDefault="00D66258" w:rsidP="00D66258">
      <w:pPr>
        <w:autoSpaceDE w:val="0"/>
        <w:autoSpaceDN w:val="0"/>
        <w:adjustRightInd w:val="0"/>
        <w:ind w:firstLine="708"/>
        <w:jc w:val="both"/>
        <w:rPr>
          <w:szCs w:val="28"/>
        </w:rPr>
      </w:pPr>
      <w:r>
        <w:rPr>
          <w:szCs w:val="28"/>
        </w:rPr>
        <w:t>Предложения, заявления и жалобы избирателей подаются депутату в письменной форме,  в виде электронного документа.</w:t>
      </w:r>
    </w:p>
    <w:p w:rsidR="00D66258" w:rsidRDefault="00D66258" w:rsidP="00D66258">
      <w:pPr>
        <w:autoSpaceDE w:val="0"/>
        <w:autoSpaceDN w:val="0"/>
        <w:adjustRightInd w:val="0"/>
        <w:ind w:firstLine="708"/>
        <w:jc w:val="both"/>
        <w:rPr>
          <w:szCs w:val="28"/>
        </w:rPr>
      </w:pPr>
      <w:r>
        <w:rPr>
          <w:szCs w:val="28"/>
        </w:rPr>
        <w:lastRenderedPageBreak/>
        <w:t>Депутат обязан отвечать на предложения, заявления и жалобы избирателей своего округа в 30-дневный срок.</w:t>
      </w:r>
    </w:p>
    <w:p w:rsidR="00D66258" w:rsidRDefault="00D66258" w:rsidP="00D66258">
      <w:pPr>
        <w:autoSpaceDE w:val="0"/>
        <w:autoSpaceDN w:val="0"/>
        <w:adjustRightInd w:val="0"/>
        <w:ind w:firstLine="708"/>
        <w:jc w:val="both"/>
        <w:rPr>
          <w:szCs w:val="28"/>
        </w:rPr>
      </w:pPr>
      <w:r>
        <w:rPr>
          <w:szCs w:val="28"/>
        </w:rPr>
        <w:t>О месте и времени ведения приема по личным вопросам жители Соликамского городского округа информируются через средства массовой информации и (или) официальный сайт Думы  в сети Интернет.</w:t>
      </w:r>
    </w:p>
    <w:p w:rsidR="00D66258" w:rsidRDefault="00D66258" w:rsidP="00D66258">
      <w:pPr>
        <w:ind w:firstLine="708"/>
        <w:jc w:val="both"/>
        <w:rPr>
          <w:szCs w:val="28"/>
        </w:rPr>
      </w:pPr>
      <w:r>
        <w:rPr>
          <w:szCs w:val="28"/>
        </w:rPr>
        <w:t>Контроль за соблюдением графика приема избирателей депутатами Соликамской городской Думы осуществляется председателем Соликамской городской Думы.</w:t>
      </w:r>
    </w:p>
    <w:p w:rsidR="00D66258" w:rsidRDefault="00D66258" w:rsidP="00D66258">
      <w:pPr>
        <w:autoSpaceDE w:val="0"/>
        <w:autoSpaceDN w:val="0"/>
        <w:adjustRightInd w:val="0"/>
        <w:ind w:firstLine="708"/>
        <w:jc w:val="both"/>
        <w:rPr>
          <w:szCs w:val="28"/>
        </w:rPr>
      </w:pPr>
      <w:r>
        <w:rPr>
          <w:szCs w:val="28"/>
        </w:rPr>
        <w:t>В целях поддержания депутатом постоянной связи с избирателями своего округа, информирования избирателей своего округа о результатах деятельности депутата и Думы в целом, депутаты Соликамской городской Думы в течение 2016 года информировали избирателей о своей деятельности через средства массовой информации.</w:t>
      </w:r>
    </w:p>
    <w:p w:rsidR="00D66258" w:rsidRDefault="00D66258" w:rsidP="00D66258">
      <w:pPr>
        <w:autoSpaceDE w:val="0"/>
        <w:autoSpaceDN w:val="0"/>
        <w:adjustRightInd w:val="0"/>
        <w:ind w:firstLine="540"/>
        <w:jc w:val="center"/>
        <w:rPr>
          <w:b/>
          <w:szCs w:val="28"/>
        </w:rPr>
      </w:pPr>
    </w:p>
    <w:p w:rsidR="00D66258" w:rsidRDefault="00D66258" w:rsidP="00D66258">
      <w:pPr>
        <w:autoSpaceDE w:val="0"/>
        <w:autoSpaceDN w:val="0"/>
        <w:adjustRightInd w:val="0"/>
        <w:ind w:firstLine="540"/>
        <w:jc w:val="center"/>
        <w:rPr>
          <w:b/>
          <w:szCs w:val="28"/>
        </w:rPr>
      </w:pPr>
      <w:r>
        <w:rPr>
          <w:b/>
          <w:szCs w:val="28"/>
        </w:rPr>
        <w:t>8. Информирование населения о деятельности Соликамской городской Думы</w:t>
      </w:r>
    </w:p>
    <w:p w:rsidR="00D66258" w:rsidRDefault="00D66258" w:rsidP="00D66258">
      <w:pPr>
        <w:autoSpaceDE w:val="0"/>
        <w:autoSpaceDN w:val="0"/>
        <w:adjustRightInd w:val="0"/>
        <w:ind w:firstLine="540"/>
        <w:jc w:val="both"/>
        <w:outlineLvl w:val="1"/>
        <w:rPr>
          <w:szCs w:val="28"/>
        </w:rPr>
      </w:pPr>
    </w:p>
    <w:p w:rsidR="00D66258" w:rsidRDefault="00D66258" w:rsidP="00D66258">
      <w:pPr>
        <w:autoSpaceDE w:val="0"/>
        <w:autoSpaceDN w:val="0"/>
        <w:adjustRightInd w:val="0"/>
        <w:ind w:firstLine="708"/>
        <w:jc w:val="both"/>
        <w:outlineLvl w:val="1"/>
        <w:rPr>
          <w:szCs w:val="28"/>
        </w:rPr>
      </w:pPr>
      <w:r>
        <w:rPr>
          <w:szCs w:val="28"/>
        </w:rPr>
        <w:t>Решением Соликамской городской Думы   от 24.04.2013 № 432 «Об обеспечении доступа к информации о деятельности Соликамской городской Думы» установлен порядок ознакомления пользователей с информацией о деятельности Соликамской городской Думы, размещаемой в сети Интернет, в помещениях, занимаемых Соликамской городской Думой, а также находящейся в библиотечных и архивных фондах Соликамского городского округа.</w:t>
      </w:r>
    </w:p>
    <w:p w:rsidR="00D66258" w:rsidRDefault="00D66258" w:rsidP="00D66258">
      <w:pPr>
        <w:ind w:firstLine="708"/>
        <w:jc w:val="both"/>
        <w:rPr>
          <w:szCs w:val="28"/>
        </w:rPr>
      </w:pPr>
      <w:r>
        <w:rPr>
          <w:szCs w:val="28"/>
        </w:rPr>
        <w:t>Решением Соликамской городской Думой  утвержден официальный сайт Соликамской городской Думы в качестве общедоступного Интернет-ресурса с сетевым адресом: http://gorduma.solkam.ru.</w:t>
      </w:r>
    </w:p>
    <w:p w:rsidR="00D66258" w:rsidRDefault="00D66258" w:rsidP="00D66258">
      <w:pPr>
        <w:autoSpaceDE w:val="0"/>
        <w:autoSpaceDN w:val="0"/>
        <w:adjustRightInd w:val="0"/>
        <w:ind w:firstLine="708"/>
        <w:jc w:val="both"/>
        <w:outlineLvl w:val="1"/>
        <w:rPr>
          <w:szCs w:val="28"/>
        </w:rPr>
      </w:pPr>
      <w:r>
        <w:rPr>
          <w:szCs w:val="28"/>
        </w:rPr>
        <w:t>В течение всего 2016 года нормативные правовые акты Соликамской городской Думы, после их принятия и подписания в установленном порядке, публиковались в газете «Соликамский рабочий», а также были размещены на официальном сайте Соликамской городской Думы.</w:t>
      </w:r>
    </w:p>
    <w:p w:rsidR="00D66258" w:rsidRDefault="00D66258" w:rsidP="00D66258">
      <w:pPr>
        <w:ind w:firstLine="708"/>
        <w:jc w:val="both"/>
        <w:rPr>
          <w:szCs w:val="28"/>
        </w:rPr>
      </w:pPr>
      <w:r>
        <w:rPr>
          <w:szCs w:val="28"/>
        </w:rPr>
        <w:t xml:space="preserve">В соответствии с Федеральным законом </w:t>
      </w:r>
      <w:r>
        <w:rPr>
          <w:bCs/>
          <w:szCs w:val="28"/>
        </w:rPr>
        <w:t>от 9 февраля 2009 года № 8-ФЗ «Об обеспечении доступа к информации о деятельности государственных органов и органов местного самоуправления» и</w:t>
      </w:r>
      <w:r>
        <w:rPr>
          <w:szCs w:val="28"/>
        </w:rPr>
        <w:t>нформация</w:t>
      </w:r>
      <w:r w:rsidR="0056007C">
        <w:rPr>
          <w:szCs w:val="28"/>
        </w:rPr>
        <w:t xml:space="preserve"> </w:t>
      </w:r>
      <w:r>
        <w:rPr>
          <w:szCs w:val="28"/>
        </w:rPr>
        <w:t>о деятельности Соликамской городской Думы, а также план основных мероприятий Соликамской городской Думы размещены на стенде Соликамской городской Думы в помещении администрации города Соликамска.</w:t>
      </w:r>
    </w:p>
    <w:p w:rsidR="00D66258" w:rsidRDefault="00D66258" w:rsidP="00D66258">
      <w:pPr>
        <w:autoSpaceDE w:val="0"/>
        <w:autoSpaceDN w:val="0"/>
        <w:adjustRightInd w:val="0"/>
        <w:ind w:firstLine="708"/>
        <w:jc w:val="both"/>
        <w:rPr>
          <w:szCs w:val="28"/>
        </w:rPr>
      </w:pPr>
      <w:r>
        <w:rPr>
          <w:szCs w:val="28"/>
        </w:rPr>
        <w:t>Информация о деятельности Соликамской городской Думы в устной форме представляется аппаратом Соликамской городской Думы пользователям информации во время приема либо по телефону, а также может быть передана по сетям связи общего пользования.</w:t>
      </w:r>
    </w:p>
    <w:p w:rsidR="00D66258" w:rsidRDefault="00D66258" w:rsidP="00D66258">
      <w:pPr>
        <w:autoSpaceDE w:val="0"/>
        <w:autoSpaceDN w:val="0"/>
        <w:adjustRightInd w:val="0"/>
        <w:rPr>
          <w:szCs w:val="28"/>
        </w:rPr>
      </w:pPr>
    </w:p>
    <w:p w:rsidR="00D66258" w:rsidRDefault="00D66258" w:rsidP="00D66258">
      <w:pPr>
        <w:autoSpaceDE w:val="0"/>
        <w:autoSpaceDN w:val="0"/>
        <w:adjustRightInd w:val="0"/>
        <w:jc w:val="center"/>
        <w:rPr>
          <w:b/>
          <w:bCs/>
          <w:szCs w:val="28"/>
        </w:rPr>
      </w:pPr>
      <w:r>
        <w:rPr>
          <w:b/>
          <w:szCs w:val="28"/>
        </w:rPr>
        <w:t>9.</w:t>
      </w:r>
      <w:r>
        <w:rPr>
          <w:b/>
          <w:bCs/>
          <w:szCs w:val="28"/>
        </w:rPr>
        <w:t>Обращения граждан в  Соликамскую городскую Думу</w:t>
      </w:r>
    </w:p>
    <w:p w:rsidR="00D66258" w:rsidRDefault="00D66258" w:rsidP="00D66258">
      <w:pPr>
        <w:autoSpaceDE w:val="0"/>
        <w:autoSpaceDN w:val="0"/>
        <w:adjustRightInd w:val="0"/>
        <w:jc w:val="center"/>
        <w:rPr>
          <w:b/>
          <w:bCs/>
          <w:szCs w:val="28"/>
        </w:rPr>
      </w:pPr>
    </w:p>
    <w:p w:rsidR="00D66258" w:rsidRDefault="00D66258" w:rsidP="00D66258">
      <w:pPr>
        <w:autoSpaceDE w:val="0"/>
        <w:autoSpaceDN w:val="0"/>
        <w:adjustRightInd w:val="0"/>
        <w:ind w:firstLine="708"/>
        <w:jc w:val="both"/>
        <w:rPr>
          <w:szCs w:val="28"/>
        </w:rPr>
      </w:pPr>
      <w:r>
        <w:rPr>
          <w:szCs w:val="28"/>
        </w:rPr>
        <w:t xml:space="preserve">Обращения граждан подлежат рассмотрению в порядке и сроки, установленные Федеральным законом от 2 мая 2006 года № 59-ФЗ «О порядке </w:t>
      </w:r>
      <w:r>
        <w:rPr>
          <w:szCs w:val="28"/>
        </w:rPr>
        <w:lastRenderedPageBreak/>
        <w:t>рассмотрения обращений граждан Российской Федерации» (ст. 20 Устава Соликамского городского округа).</w:t>
      </w:r>
    </w:p>
    <w:p w:rsidR="00D66258" w:rsidRDefault="00D66258" w:rsidP="00D66258">
      <w:pPr>
        <w:autoSpaceDE w:val="0"/>
        <w:autoSpaceDN w:val="0"/>
        <w:adjustRightInd w:val="0"/>
        <w:ind w:firstLine="708"/>
        <w:jc w:val="both"/>
        <w:rPr>
          <w:szCs w:val="28"/>
        </w:rPr>
      </w:pPr>
      <w:r>
        <w:rPr>
          <w:szCs w:val="28"/>
        </w:rPr>
        <w:t>В Соликамскую городскую Думу в 2016 году всего поступило 53 обращения граждан и организаций. Из них 8 обращений поступило через электронную приемную на официальном сайте Соликамской городской Думы.</w:t>
      </w:r>
    </w:p>
    <w:p w:rsidR="00D66258" w:rsidRDefault="00D66258" w:rsidP="00D66258">
      <w:pPr>
        <w:autoSpaceDE w:val="0"/>
        <w:autoSpaceDN w:val="0"/>
        <w:adjustRightInd w:val="0"/>
        <w:ind w:firstLine="708"/>
        <w:jc w:val="both"/>
        <w:rPr>
          <w:szCs w:val="28"/>
        </w:rPr>
      </w:pPr>
      <w:r>
        <w:rPr>
          <w:szCs w:val="28"/>
        </w:rPr>
        <w:t>Все  обращения рассмотрены в установленный законодательством срок.</w:t>
      </w:r>
    </w:p>
    <w:p w:rsidR="00D66258" w:rsidRDefault="00D66258" w:rsidP="00D66258">
      <w:pPr>
        <w:autoSpaceDE w:val="0"/>
        <w:autoSpaceDN w:val="0"/>
        <w:adjustRightInd w:val="0"/>
        <w:ind w:firstLine="708"/>
        <w:jc w:val="both"/>
        <w:rPr>
          <w:szCs w:val="28"/>
        </w:rPr>
      </w:pPr>
      <w:r>
        <w:rPr>
          <w:szCs w:val="28"/>
        </w:rPr>
        <w:t>Основной темой обращений стали вопросы жилищно-коммунального хозяйства- 10 обращений; 9 обращений пришлись на вопросы благоустройства, 7 обращений -  об оказании финансовой помощи.  Также были обращения связанные с депутатской деятельностью и общественным самоуправлением – 3 и 2 обращения соответственно.</w:t>
      </w:r>
    </w:p>
    <w:p w:rsidR="00D66258" w:rsidRDefault="00D66258" w:rsidP="00D66258">
      <w:pPr>
        <w:autoSpaceDE w:val="0"/>
        <w:autoSpaceDN w:val="0"/>
        <w:adjustRightInd w:val="0"/>
        <w:ind w:firstLine="708"/>
        <w:jc w:val="both"/>
        <w:rPr>
          <w:szCs w:val="28"/>
        </w:rPr>
      </w:pPr>
      <w:r>
        <w:rPr>
          <w:szCs w:val="28"/>
        </w:rPr>
        <w:t>Анализ вопросов, поступивших в Соликамскую городскую Думу показывает, что ключевыми темами в 2016 году остались темы благоустройства, жилищно-коммунального хозяйства, оказания финансовой помощи.</w:t>
      </w:r>
    </w:p>
    <w:p w:rsidR="00D66258" w:rsidRDefault="00D66258" w:rsidP="00D66258">
      <w:pPr>
        <w:autoSpaceDE w:val="0"/>
        <w:autoSpaceDN w:val="0"/>
        <w:adjustRightInd w:val="0"/>
        <w:ind w:firstLine="708"/>
        <w:jc w:val="both"/>
        <w:rPr>
          <w:szCs w:val="28"/>
        </w:rPr>
      </w:pPr>
      <w:r>
        <w:rPr>
          <w:szCs w:val="28"/>
        </w:rPr>
        <w:t>Также поступило 17 обращений с ходатайством  о присвоении Почетного звания «Почетный гражданин города Соликамска»,  о награждении Почетной грамотой муниципального образования «Соликамский городской округ», о награждении Почетной грамотой Соликамской городской Думы, о поощрении Благодарственными письмами Соликамской городской Думы.</w:t>
      </w:r>
    </w:p>
    <w:p w:rsidR="00D66258" w:rsidRDefault="00D66258" w:rsidP="00D66258">
      <w:pPr>
        <w:autoSpaceDE w:val="0"/>
        <w:autoSpaceDN w:val="0"/>
        <w:adjustRightInd w:val="0"/>
        <w:ind w:firstLine="708"/>
        <w:jc w:val="both"/>
        <w:rPr>
          <w:szCs w:val="28"/>
        </w:rPr>
      </w:pPr>
      <w:r>
        <w:rPr>
          <w:szCs w:val="28"/>
        </w:rPr>
        <w:t>Все  обращения рассмотрены в установленный законодательством срок.</w:t>
      </w:r>
    </w:p>
    <w:p w:rsidR="00D66258" w:rsidRDefault="00D66258" w:rsidP="00D66258">
      <w:pPr>
        <w:autoSpaceDE w:val="0"/>
        <w:autoSpaceDN w:val="0"/>
        <w:adjustRightInd w:val="0"/>
        <w:ind w:firstLine="708"/>
        <w:jc w:val="both"/>
        <w:outlineLvl w:val="1"/>
        <w:rPr>
          <w:szCs w:val="28"/>
        </w:rPr>
      </w:pPr>
      <w:r>
        <w:rPr>
          <w:szCs w:val="28"/>
        </w:rPr>
        <w:t xml:space="preserve">Обзоры обращений граждан в Соликамскую городскую Думу за 2016 год размещены на официальном сайте Соликамской городской Думы в сети Интернет: </w:t>
      </w:r>
      <w:hyperlink r:id="rId12" w:history="1">
        <w:r>
          <w:rPr>
            <w:rStyle w:val="a3"/>
            <w:rFonts w:eastAsia="Calibri"/>
            <w:color w:val="000000"/>
          </w:rPr>
          <w:t>http://gorduma.solkam.ru</w:t>
        </w:r>
      </w:hyperlink>
      <w:r>
        <w:rPr>
          <w:color w:val="000000"/>
          <w:szCs w:val="28"/>
        </w:rPr>
        <w:t xml:space="preserve"> .</w:t>
      </w:r>
    </w:p>
    <w:p w:rsidR="00D66258" w:rsidRDefault="00D66258" w:rsidP="00D66258">
      <w:pPr>
        <w:jc w:val="center"/>
        <w:rPr>
          <w:b/>
          <w:szCs w:val="28"/>
        </w:rPr>
      </w:pPr>
    </w:p>
    <w:p w:rsidR="00D66258" w:rsidRDefault="00D66258" w:rsidP="00D66258">
      <w:pPr>
        <w:jc w:val="center"/>
        <w:rPr>
          <w:b/>
          <w:szCs w:val="28"/>
        </w:rPr>
      </w:pPr>
      <w:r>
        <w:rPr>
          <w:b/>
          <w:szCs w:val="28"/>
        </w:rPr>
        <w:t>10. Деятельность аппарата Соликамской городской Думы</w:t>
      </w:r>
    </w:p>
    <w:p w:rsidR="00D66258" w:rsidRDefault="00D66258" w:rsidP="00D66258">
      <w:pPr>
        <w:ind w:firstLine="708"/>
        <w:jc w:val="both"/>
        <w:rPr>
          <w:b/>
          <w:szCs w:val="28"/>
        </w:rPr>
      </w:pPr>
    </w:p>
    <w:p w:rsidR="00D66258" w:rsidRDefault="00D66258" w:rsidP="00D66258">
      <w:pPr>
        <w:ind w:firstLine="708"/>
        <w:jc w:val="both"/>
        <w:rPr>
          <w:szCs w:val="28"/>
        </w:rPr>
      </w:pPr>
      <w:r>
        <w:rPr>
          <w:szCs w:val="28"/>
        </w:rPr>
        <w:t>Деятельность аппарата осуществляется в соответствие с Регламентом Соликамской городской Думы, Положением об аппарате Соликамской городской Думы, Кодексом этики и служебного поведения муниципальных служащих Соликамской городской Думы, а также другими правовыми актами.</w:t>
      </w:r>
    </w:p>
    <w:p w:rsidR="00D66258" w:rsidRDefault="00D66258" w:rsidP="00D66258">
      <w:pPr>
        <w:tabs>
          <w:tab w:val="left" w:pos="0"/>
        </w:tabs>
        <w:autoSpaceDE w:val="0"/>
        <w:jc w:val="both"/>
        <w:rPr>
          <w:bCs/>
          <w:szCs w:val="28"/>
        </w:rPr>
      </w:pPr>
      <w:r>
        <w:rPr>
          <w:szCs w:val="28"/>
        </w:rPr>
        <w:tab/>
        <w:t>Специалисты аппарата Соликамской городской Думы осуществляют организационное, информационно-аналитическое, правовое, техническое, методическое и финансовое обеспечение деятельности городской Думы, ее депутатов в рамках полномочий, предусмотренных Положением об аппарате Соликамской городской Думы, должностными инструкциями специалистов.</w:t>
      </w:r>
    </w:p>
    <w:p w:rsidR="00D66258" w:rsidRDefault="00D66258" w:rsidP="00D66258">
      <w:pPr>
        <w:ind w:firstLine="708"/>
        <w:jc w:val="both"/>
        <w:rPr>
          <w:szCs w:val="28"/>
        </w:rPr>
      </w:pPr>
      <w:r>
        <w:rPr>
          <w:szCs w:val="28"/>
        </w:rPr>
        <w:t>В соответствии с должностными инструкциями специалисты аппарата Думы осуществляют консультативную помощь депутатам Соликамской городской Думы при осуществлении ими своих полномочий.</w:t>
      </w:r>
    </w:p>
    <w:p w:rsidR="00D66258" w:rsidRDefault="00D66258" w:rsidP="00D66258">
      <w:pPr>
        <w:ind w:firstLine="708"/>
        <w:jc w:val="both"/>
        <w:rPr>
          <w:szCs w:val="28"/>
        </w:rPr>
      </w:pPr>
      <w:r>
        <w:rPr>
          <w:szCs w:val="28"/>
        </w:rPr>
        <w:t>Работники аппарата Соликамской городской Думы постоянно повышают свои профессиональные знания и квалификацию, принимают участие в межмуниципальных семинарах представительных органов.</w:t>
      </w:r>
    </w:p>
    <w:p w:rsidR="00D66258" w:rsidRDefault="00D66258" w:rsidP="00D66258">
      <w:pPr>
        <w:ind w:firstLine="708"/>
        <w:jc w:val="both"/>
        <w:rPr>
          <w:szCs w:val="28"/>
        </w:rPr>
      </w:pPr>
      <w:r>
        <w:rPr>
          <w:szCs w:val="28"/>
        </w:rPr>
        <w:t>В 2016 году 1 работник аппарата прошел профессиональную переподготовку по теме «Антикоррупционная политика государственной и муниципальной службы на современном этапе».</w:t>
      </w:r>
    </w:p>
    <w:p w:rsidR="00D66258" w:rsidRDefault="00D66258" w:rsidP="00D66258">
      <w:pPr>
        <w:pStyle w:val="a6"/>
        <w:jc w:val="center"/>
        <w:rPr>
          <w:rFonts w:ascii="Times New Roman" w:hAnsi="Times New Roman" w:cs="Times New Roman"/>
          <w:b/>
          <w:sz w:val="28"/>
          <w:szCs w:val="28"/>
        </w:rPr>
      </w:pPr>
      <w:r>
        <w:rPr>
          <w:rFonts w:ascii="Times New Roman" w:hAnsi="Times New Roman" w:cs="Times New Roman"/>
          <w:b/>
          <w:sz w:val="28"/>
          <w:szCs w:val="28"/>
        </w:rPr>
        <w:lastRenderedPageBreak/>
        <w:t>11. Основные задачи на 2017 год</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Основные задачи Соликамской городской Думы на 2017 год: </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контроль за исполнением органами местного самоуправления и должностными лицами местного самоуправления Соликамского городского округа полномочий по решению вопросов местного значения, в том числе,  и за исполнением принятых Соликамской городской Думой муниципальных правовых актов;</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вопросы, связанные с формированием проекта местного бюджета, контролем за его исполнением;</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  совершенствование работы депутатов и Соликамской городской Думы с избирателями; </w:t>
      </w: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 xml:space="preserve">- контроль за соблюдением Федерального закона от 25.12.2008 № 273-ФЗ «О противодействии </w:t>
      </w:r>
      <w:proofErr w:type="spellStart"/>
      <w:r>
        <w:rPr>
          <w:rFonts w:ascii="Times New Roman" w:hAnsi="Times New Roman" w:cs="Times New Roman"/>
          <w:sz w:val="28"/>
          <w:szCs w:val="28"/>
        </w:rPr>
        <w:t>коррупции»,ограничений</w:t>
      </w:r>
      <w:proofErr w:type="spellEnd"/>
      <w:r>
        <w:rPr>
          <w:rFonts w:ascii="Times New Roman" w:hAnsi="Times New Roman" w:cs="Times New Roman"/>
          <w:sz w:val="28"/>
          <w:szCs w:val="28"/>
        </w:rPr>
        <w:t xml:space="preserve"> и запретов установленных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66258" w:rsidRDefault="00D66258" w:rsidP="00D66258">
      <w:pPr>
        <w:pStyle w:val="27"/>
        <w:shd w:val="clear" w:color="auto" w:fill="auto"/>
        <w:spacing w:after="215" w:line="240" w:lineRule="auto"/>
        <w:ind w:right="60"/>
        <w:jc w:val="center"/>
        <w:rPr>
          <w:b/>
        </w:rPr>
      </w:pPr>
    </w:p>
    <w:p w:rsidR="00D66258" w:rsidRDefault="00D66258" w:rsidP="00D66258">
      <w:pPr>
        <w:pStyle w:val="27"/>
        <w:shd w:val="clear" w:color="auto" w:fill="auto"/>
        <w:spacing w:after="215" w:line="240" w:lineRule="auto"/>
        <w:ind w:right="60"/>
        <w:jc w:val="center"/>
        <w:rPr>
          <w:b/>
        </w:rPr>
      </w:pPr>
      <w:r>
        <w:rPr>
          <w:b/>
        </w:rPr>
        <w:t>12. Информация об уровне удовлетворенности населения Соликамского городского округа результатами деятельности Соликамской городской Думы, в том числе ее информационной открытостью</w:t>
      </w:r>
    </w:p>
    <w:p w:rsidR="00D66258" w:rsidRDefault="00D66258" w:rsidP="00D66258">
      <w:pPr>
        <w:pStyle w:val="1d"/>
        <w:shd w:val="clear" w:color="auto" w:fill="auto"/>
        <w:spacing w:before="0" w:line="240" w:lineRule="auto"/>
        <w:ind w:right="60" w:firstLine="708"/>
        <w:rPr>
          <w:spacing w:val="0"/>
          <w:sz w:val="28"/>
          <w:szCs w:val="28"/>
        </w:rPr>
      </w:pPr>
      <w:r>
        <w:rPr>
          <w:spacing w:val="0"/>
          <w:sz w:val="28"/>
          <w:szCs w:val="28"/>
        </w:rPr>
        <w:t>Определение уровня удовлетворенности населения результатами деятельности Соликамской городской Думы, том числе ее информационной открытостью, осуществляется посредством проведения социологического опроса.</w:t>
      </w:r>
    </w:p>
    <w:p w:rsidR="00D66258" w:rsidRDefault="00D66258" w:rsidP="00D66258">
      <w:pPr>
        <w:pStyle w:val="1d"/>
        <w:shd w:val="clear" w:color="auto" w:fill="auto"/>
        <w:spacing w:before="0" w:line="240" w:lineRule="auto"/>
        <w:ind w:right="62" w:firstLine="708"/>
        <w:rPr>
          <w:rFonts w:cstheme="minorBidi"/>
        </w:rPr>
      </w:pPr>
      <w:r>
        <w:rPr>
          <w:spacing w:val="0"/>
          <w:sz w:val="28"/>
          <w:szCs w:val="28"/>
        </w:rPr>
        <w:t>Порядок организации проведения социологического опроса для определения уровня удовлетворенности населения результатами деятельности Соликамской городской Думы, в том числе ее информационной открытостью, установлен решением Соликамской городской Думы от 27.11.2013 № 559 «Об утверждении Порядка организации проведения социологического опроса для определения уровня удовлетворенности населения результатами деятельности главы города Соликамска, администрации города Соликамска, Соликамской городской Думы, в том числе их информационной открытостью, уровня удовлетворенности населения Соликамского городского округа оказываемой медицинской помощью, качеством дошкольного образования.».</w:t>
      </w:r>
    </w:p>
    <w:p w:rsidR="00D66258" w:rsidRDefault="00D66258" w:rsidP="00D66258">
      <w:pPr>
        <w:pStyle w:val="1d"/>
        <w:shd w:val="clear" w:color="auto" w:fill="auto"/>
        <w:spacing w:before="0" w:line="240" w:lineRule="auto"/>
        <w:ind w:right="62" w:firstLine="708"/>
        <w:rPr>
          <w:spacing w:val="0"/>
          <w:sz w:val="28"/>
          <w:szCs w:val="28"/>
        </w:rPr>
      </w:pPr>
      <w:r>
        <w:rPr>
          <w:sz w:val="28"/>
          <w:szCs w:val="28"/>
        </w:rPr>
        <w:t>О</w:t>
      </w:r>
      <w:r>
        <w:rPr>
          <w:spacing w:val="0"/>
          <w:sz w:val="28"/>
          <w:szCs w:val="28"/>
        </w:rPr>
        <w:t>прос проводился в виде анкетного опроса населения методом поквартирного обхода. В нем приняли участие 560 респондентов.</w:t>
      </w:r>
    </w:p>
    <w:p w:rsidR="00D66258" w:rsidRDefault="00D66258" w:rsidP="00D66258">
      <w:pPr>
        <w:pStyle w:val="1d"/>
        <w:shd w:val="clear" w:color="auto" w:fill="auto"/>
        <w:spacing w:before="0" w:line="240" w:lineRule="auto"/>
        <w:ind w:right="62" w:firstLine="708"/>
        <w:rPr>
          <w:spacing w:val="0"/>
          <w:sz w:val="28"/>
          <w:szCs w:val="28"/>
        </w:rPr>
      </w:pPr>
      <w:r>
        <w:rPr>
          <w:spacing w:val="0"/>
          <w:sz w:val="28"/>
          <w:szCs w:val="28"/>
        </w:rPr>
        <w:t xml:space="preserve">По результатам опроса населения Соликамского городского округа удовлетворены деятельностью Соликамской городской Думы 33 % </w:t>
      </w:r>
      <w:r>
        <w:rPr>
          <w:spacing w:val="0"/>
          <w:sz w:val="28"/>
          <w:szCs w:val="28"/>
        </w:rPr>
        <w:lastRenderedPageBreak/>
        <w:t>респондентов. Не удовлетворены деятельностью Соликамской городской Думы 45% респондентов.</w:t>
      </w:r>
    </w:p>
    <w:p w:rsidR="00D66258" w:rsidRDefault="00D66258" w:rsidP="00D66258">
      <w:pPr>
        <w:spacing w:line="360" w:lineRule="exact"/>
        <w:ind w:firstLine="709"/>
        <w:jc w:val="both"/>
        <w:rPr>
          <w:szCs w:val="28"/>
        </w:rPr>
      </w:pPr>
      <w:r>
        <w:rPr>
          <w:szCs w:val="28"/>
        </w:rPr>
        <w:t>В ходе анализа выявлена зависимость социально-демографической принадлежности респондентов и их удовлетворенности деятельностью местных органов власти. Так, чаще других говорят, что не удовлетворены деятельностью Соликамской городской Думы, опрошенные жители от 18 до 29 лет и женщины.</w:t>
      </w:r>
    </w:p>
    <w:p w:rsidR="00D66258" w:rsidRDefault="00D66258" w:rsidP="00D66258">
      <w:pPr>
        <w:ind w:firstLine="708"/>
        <w:jc w:val="both"/>
      </w:pPr>
      <w:r>
        <w:t>По результатам социологического опроса населения Соликамского городского округа подавляющее большинство респондентов, оказываются, удовлетворены информационной открытостью органов местного самоуправления. Так, удовлетворены информационной открытостью городской Думы - 47% респондентов.</w:t>
      </w:r>
    </w:p>
    <w:p w:rsidR="00D66258" w:rsidRDefault="00D66258" w:rsidP="00D66258">
      <w:pPr>
        <w:jc w:val="both"/>
      </w:pP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r>
        <w:rPr>
          <w:szCs w:val="28"/>
        </w:rPr>
        <w:t xml:space="preserve"> </w:t>
      </w: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hd w:val="clear" w:color="auto" w:fill="FFFFFF"/>
        <w:spacing w:line="240" w:lineRule="exact"/>
        <w:rPr>
          <w:b/>
          <w:spacing w:val="-4"/>
          <w:szCs w:val="28"/>
        </w:rPr>
      </w:pPr>
    </w:p>
    <w:p w:rsidR="00D66258" w:rsidRDefault="00D66258" w:rsidP="00D66258">
      <w:pPr>
        <w:shd w:val="clear" w:color="auto" w:fill="FFFFFF"/>
        <w:spacing w:line="240" w:lineRule="exact"/>
        <w:rPr>
          <w:b/>
          <w:spacing w:val="-4"/>
          <w:szCs w:val="28"/>
        </w:rPr>
      </w:pPr>
    </w:p>
    <w:p w:rsidR="00D66258" w:rsidRDefault="00D66258" w:rsidP="00D66258">
      <w:pPr>
        <w:shd w:val="clear" w:color="auto" w:fill="FFFFFF"/>
        <w:spacing w:line="240" w:lineRule="exact"/>
        <w:rPr>
          <w:b/>
          <w:spacing w:val="-4"/>
          <w:szCs w:val="28"/>
        </w:rPr>
      </w:pPr>
    </w:p>
    <w:p w:rsidR="00D66258" w:rsidRDefault="00D66258" w:rsidP="00D66258">
      <w:pPr>
        <w:shd w:val="clear" w:color="auto" w:fill="FFFFFF"/>
        <w:spacing w:line="240" w:lineRule="exact"/>
        <w:rPr>
          <w:b/>
          <w:spacing w:val="-4"/>
          <w:szCs w:val="28"/>
        </w:rPr>
      </w:pPr>
    </w:p>
    <w:p w:rsidR="00D66258" w:rsidRDefault="00D66258" w:rsidP="00D66258">
      <w:pPr>
        <w:shd w:val="clear" w:color="auto" w:fill="FFFFFF"/>
        <w:spacing w:line="240" w:lineRule="exact"/>
        <w:rPr>
          <w:b/>
          <w:spacing w:val="-4"/>
          <w:szCs w:val="28"/>
        </w:rPr>
      </w:pPr>
    </w:p>
    <w:p w:rsidR="00D66258" w:rsidRDefault="00D66258" w:rsidP="00D66258">
      <w:pPr>
        <w:shd w:val="clear" w:color="auto" w:fill="FFFFFF"/>
        <w:spacing w:line="240" w:lineRule="exact"/>
        <w:rPr>
          <w:b/>
          <w:spacing w:val="-4"/>
          <w:szCs w:val="28"/>
        </w:rPr>
      </w:pPr>
    </w:p>
    <w:p w:rsidR="00D66258" w:rsidRDefault="00D66258" w:rsidP="00D66258">
      <w:pPr>
        <w:shd w:val="clear" w:color="auto" w:fill="FFFFFF"/>
        <w:spacing w:line="240" w:lineRule="exact"/>
        <w:rPr>
          <w:b/>
          <w:spacing w:val="-4"/>
          <w:szCs w:val="28"/>
        </w:rPr>
      </w:pPr>
    </w:p>
    <w:p w:rsidR="00D66258" w:rsidRDefault="00D66258" w:rsidP="00D66258">
      <w:pPr>
        <w:shd w:val="clear" w:color="auto" w:fill="FFFFFF"/>
        <w:spacing w:line="240" w:lineRule="exact"/>
        <w:rPr>
          <w:b/>
          <w:spacing w:val="-4"/>
          <w:szCs w:val="28"/>
        </w:rPr>
      </w:pPr>
    </w:p>
    <w:p w:rsidR="00D66258" w:rsidRDefault="00D66258" w:rsidP="00D66258">
      <w:pPr>
        <w:shd w:val="clear" w:color="auto" w:fill="FFFFFF"/>
        <w:spacing w:line="240" w:lineRule="exact"/>
        <w:rPr>
          <w:b/>
          <w:spacing w:val="-4"/>
          <w:szCs w:val="28"/>
        </w:rPr>
      </w:pPr>
    </w:p>
    <w:p w:rsidR="00D66258" w:rsidRDefault="00D66258" w:rsidP="00D66258">
      <w:pPr>
        <w:shd w:val="clear" w:color="auto" w:fill="FFFFFF"/>
        <w:spacing w:line="240" w:lineRule="exact"/>
        <w:rPr>
          <w:b/>
          <w:spacing w:val="-4"/>
          <w:szCs w:val="28"/>
        </w:rPr>
      </w:pPr>
    </w:p>
    <w:p w:rsidR="00D66258" w:rsidRDefault="00D66258" w:rsidP="00D66258">
      <w:pPr>
        <w:shd w:val="clear" w:color="auto" w:fill="FFFFFF"/>
        <w:spacing w:line="240" w:lineRule="exact"/>
        <w:rPr>
          <w:b/>
          <w:spacing w:val="-4"/>
          <w:szCs w:val="28"/>
        </w:rPr>
      </w:pPr>
    </w:p>
    <w:p w:rsidR="0080079E" w:rsidRDefault="0080079E" w:rsidP="00D66258">
      <w:pPr>
        <w:shd w:val="clear" w:color="auto" w:fill="FFFFFF"/>
        <w:spacing w:line="240" w:lineRule="exact"/>
        <w:rPr>
          <w:b/>
          <w:spacing w:val="-4"/>
          <w:szCs w:val="28"/>
        </w:rPr>
      </w:pPr>
    </w:p>
    <w:p w:rsidR="0080079E" w:rsidRDefault="0080079E" w:rsidP="00D66258">
      <w:pPr>
        <w:shd w:val="clear" w:color="auto" w:fill="FFFFFF"/>
        <w:spacing w:line="240" w:lineRule="exact"/>
        <w:rPr>
          <w:b/>
          <w:spacing w:val="-4"/>
          <w:szCs w:val="28"/>
        </w:rPr>
      </w:pPr>
    </w:p>
    <w:p w:rsidR="0080079E" w:rsidRDefault="0080079E" w:rsidP="00D66258">
      <w:pPr>
        <w:shd w:val="clear" w:color="auto" w:fill="FFFFFF"/>
        <w:spacing w:line="240" w:lineRule="exact"/>
        <w:rPr>
          <w:b/>
          <w:spacing w:val="-4"/>
          <w:szCs w:val="28"/>
        </w:rPr>
      </w:pPr>
    </w:p>
    <w:p w:rsidR="0080079E" w:rsidRDefault="0080079E" w:rsidP="00D66258">
      <w:pPr>
        <w:shd w:val="clear" w:color="auto" w:fill="FFFFFF"/>
        <w:spacing w:line="240" w:lineRule="exact"/>
        <w:rPr>
          <w:b/>
          <w:spacing w:val="-4"/>
          <w:szCs w:val="28"/>
        </w:rPr>
      </w:pPr>
    </w:p>
    <w:p w:rsidR="0080079E" w:rsidRDefault="0080079E" w:rsidP="00D66258">
      <w:pPr>
        <w:shd w:val="clear" w:color="auto" w:fill="FFFFFF"/>
        <w:spacing w:line="240" w:lineRule="exact"/>
        <w:rPr>
          <w:b/>
          <w:spacing w:val="-4"/>
          <w:szCs w:val="28"/>
        </w:rPr>
      </w:pPr>
    </w:p>
    <w:p w:rsidR="0080079E" w:rsidRDefault="00996B91" w:rsidP="00D66258">
      <w:pPr>
        <w:shd w:val="clear" w:color="auto" w:fill="FFFFFF"/>
        <w:spacing w:line="240" w:lineRule="exact"/>
        <w:rPr>
          <w:b/>
          <w:spacing w:val="-4"/>
          <w:szCs w:val="28"/>
        </w:rPr>
      </w:pPr>
      <w:r>
        <w:rPr>
          <w:b/>
          <w:spacing w:val="-4"/>
          <w:szCs w:val="28"/>
        </w:rPr>
        <w:t>28.06.2017</w:t>
      </w:r>
      <w:r>
        <w:rPr>
          <w:b/>
          <w:spacing w:val="-4"/>
          <w:szCs w:val="28"/>
        </w:rPr>
        <w:tab/>
        <w:t>№ 153</w:t>
      </w:r>
    </w:p>
    <w:p w:rsidR="0080079E" w:rsidRDefault="0080079E" w:rsidP="00D66258">
      <w:pPr>
        <w:shd w:val="clear" w:color="auto" w:fill="FFFFFF"/>
        <w:spacing w:line="240" w:lineRule="exact"/>
        <w:rPr>
          <w:b/>
          <w:spacing w:val="-4"/>
          <w:szCs w:val="28"/>
        </w:rPr>
      </w:pPr>
    </w:p>
    <w:p w:rsidR="0080079E" w:rsidRDefault="0080079E" w:rsidP="00D66258">
      <w:pPr>
        <w:shd w:val="clear" w:color="auto" w:fill="FFFFFF"/>
        <w:spacing w:line="240" w:lineRule="exact"/>
        <w:rPr>
          <w:b/>
          <w:spacing w:val="-4"/>
          <w:szCs w:val="28"/>
        </w:rPr>
      </w:pPr>
    </w:p>
    <w:p w:rsidR="0080079E" w:rsidRDefault="0080079E" w:rsidP="00D66258">
      <w:pPr>
        <w:shd w:val="clear" w:color="auto" w:fill="FFFFFF"/>
        <w:spacing w:line="240" w:lineRule="exact"/>
        <w:rPr>
          <w:b/>
          <w:spacing w:val="-4"/>
          <w:szCs w:val="28"/>
        </w:rPr>
      </w:pPr>
    </w:p>
    <w:p w:rsidR="0080079E" w:rsidRDefault="0080079E" w:rsidP="00D66258">
      <w:pPr>
        <w:shd w:val="clear" w:color="auto" w:fill="FFFFFF"/>
        <w:spacing w:line="240" w:lineRule="exact"/>
        <w:rPr>
          <w:b/>
          <w:spacing w:val="-4"/>
          <w:szCs w:val="28"/>
        </w:rPr>
      </w:pPr>
    </w:p>
    <w:p w:rsidR="00D66258" w:rsidRDefault="00D66258" w:rsidP="00D66258">
      <w:pPr>
        <w:shd w:val="clear" w:color="auto" w:fill="FFFFFF"/>
        <w:spacing w:line="240" w:lineRule="exact"/>
        <w:rPr>
          <w:b/>
          <w:spacing w:val="-4"/>
          <w:szCs w:val="28"/>
        </w:rPr>
      </w:pPr>
      <w:r>
        <w:rPr>
          <w:b/>
          <w:spacing w:val="-4"/>
          <w:szCs w:val="28"/>
        </w:rPr>
        <w:t xml:space="preserve">Об отчете </w:t>
      </w:r>
      <w:r>
        <w:rPr>
          <w:b/>
          <w:spacing w:val="-5"/>
          <w:szCs w:val="28"/>
        </w:rPr>
        <w:t xml:space="preserve">о деятельности </w:t>
      </w:r>
      <w:r>
        <w:rPr>
          <w:b/>
          <w:spacing w:val="-4"/>
          <w:szCs w:val="28"/>
        </w:rPr>
        <w:t>Контрольно-</w:t>
      </w:r>
    </w:p>
    <w:p w:rsidR="00D66258" w:rsidRDefault="00D66258" w:rsidP="00D66258">
      <w:pPr>
        <w:shd w:val="clear" w:color="auto" w:fill="FFFFFF"/>
        <w:spacing w:line="240" w:lineRule="exact"/>
        <w:rPr>
          <w:b/>
          <w:spacing w:val="-1"/>
          <w:szCs w:val="28"/>
        </w:rPr>
      </w:pPr>
      <w:r>
        <w:rPr>
          <w:b/>
          <w:spacing w:val="-4"/>
          <w:szCs w:val="28"/>
        </w:rPr>
        <w:t xml:space="preserve">счетной </w:t>
      </w:r>
      <w:r>
        <w:rPr>
          <w:b/>
          <w:spacing w:val="-1"/>
          <w:szCs w:val="28"/>
        </w:rPr>
        <w:t xml:space="preserve">палаты Соликамского </w:t>
      </w:r>
    </w:p>
    <w:p w:rsidR="00D66258" w:rsidRDefault="00D66258" w:rsidP="00D66258">
      <w:pPr>
        <w:shd w:val="clear" w:color="auto" w:fill="FFFFFF"/>
        <w:spacing w:line="240" w:lineRule="exact"/>
        <w:rPr>
          <w:b/>
          <w:spacing w:val="-5"/>
          <w:szCs w:val="28"/>
        </w:rPr>
      </w:pPr>
      <w:r>
        <w:rPr>
          <w:b/>
          <w:spacing w:val="-1"/>
          <w:szCs w:val="28"/>
        </w:rPr>
        <w:t xml:space="preserve">городского округа </w:t>
      </w:r>
      <w:r>
        <w:rPr>
          <w:b/>
          <w:spacing w:val="-5"/>
          <w:szCs w:val="28"/>
        </w:rPr>
        <w:t>за 2016 год</w:t>
      </w:r>
    </w:p>
    <w:p w:rsidR="00D66258" w:rsidRDefault="00D66258" w:rsidP="00D66258">
      <w:pPr>
        <w:shd w:val="clear" w:color="auto" w:fill="FFFFFF"/>
        <w:spacing w:line="240" w:lineRule="exact"/>
        <w:rPr>
          <w:b/>
          <w:spacing w:val="-5"/>
          <w:szCs w:val="28"/>
        </w:rPr>
      </w:pPr>
    </w:p>
    <w:p w:rsidR="00D66258" w:rsidRDefault="00D66258" w:rsidP="00D66258">
      <w:pPr>
        <w:shd w:val="clear" w:color="auto" w:fill="FFFFFF"/>
        <w:spacing w:line="240" w:lineRule="exact"/>
        <w:rPr>
          <w:b/>
          <w:spacing w:val="-5"/>
          <w:szCs w:val="28"/>
        </w:rPr>
      </w:pPr>
    </w:p>
    <w:p w:rsidR="00D66258" w:rsidRDefault="00D66258" w:rsidP="00D66258">
      <w:pPr>
        <w:shd w:val="clear" w:color="auto" w:fill="FFFFFF"/>
        <w:spacing w:line="360" w:lineRule="exact"/>
        <w:ind w:firstLine="709"/>
        <w:jc w:val="both"/>
        <w:rPr>
          <w:szCs w:val="28"/>
        </w:rPr>
      </w:pPr>
      <w:r>
        <w:rPr>
          <w:szCs w:val="28"/>
        </w:rPr>
        <w:t xml:space="preserve">В соответствии со статьей 32.1. Устава Соликамского городского округа,  статьей 34.2. Регламента Соликамской городской Думы, статьей 23 Положения о Контрольно-счетной   палате Соликамского городского округа в новой редакции, утвержденного решением Соликамской городской Думы от 28.09.2011 № 113, рассмотрев  отчет о деятельности Контрольно-счетной палаты Соликамского городского округа за 2016 год, </w:t>
      </w:r>
    </w:p>
    <w:p w:rsidR="00D66258" w:rsidRDefault="00D66258" w:rsidP="00D66258">
      <w:pPr>
        <w:shd w:val="clear" w:color="auto" w:fill="FFFFFF"/>
        <w:spacing w:line="360" w:lineRule="exact"/>
        <w:ind w:firstLine="709"/>
        <w:jc w:val="both"/>
        <w:rPr>
          <w:spacing w:val="1"/>
          <w:szCs w:val="28"/>
        </w:rPr>
      </w:pPr>
    </w:p>
    <w:p w:rsidR="00D66258" w:rsidRDefault="00D66258" w:rsidP="00D66258">
      <w:pPr>
        <w:shd w:val="clear" w:color="auto" w:fill="FFFFFF"/>
        <w:spacing w:line="360" w:lineRule="exact"/>
        <w:ind w:firstLine="708"/>
        <w:jc w:val="both"/>
      </w:pPr>
      <w:r>
        <w:rPr>
          <w:szCs w:val="28"/>
        </w:rPr>
        <w:t>Соликамская городская Дума РЕШИЛА:</w:t>
      </w:r>
    </w:p>
    <w:p w:rsidR="00D66258" w:rsidRDefault="00D66258" w:rsidP="00D66258">
      <w:pPr>
        <w:spacing w:line="360" w:lineRule="exact"/>
        <w:ind w:firstLine="708"/>
        <w:jc w:val="both"/>
        <w:rPr>
          <w:szCs w:val="28"/>
        </w:rPr>
      </w:pPr>
    </w:p>
    <w:p w:rsidR="00D66258" w:rsidRDefault="00D66258" w:rsidP="00D66258">
      <w:pPr>
        <w:spacing w:line="360" w:lineRule="exact"/>
        <w:ind w:firstLine="708"/>
        <w:jc w:val="both"/>
        <w:rPr>
          <w:szCs w:val="28"/>
        </w:rPr>
      </w:pPr>
      <w:r>
        <w:rPr>
          <w:szCs w:val="28"/>
        </w:rPr>
        <w:t xml:space="preserve">1. Принять к сведению отчет о деятельности Контрольно-счетной палаты Соликамского городского округа за 2016 год. </w:t>
      </w:r>
    </w:p>
    <w:p w:rsidR="00D66258" w:rsidRDefault="00D66258" w:rsidP="00D66258">
      <w:pPr>
        <w:autoSpaceDE w:val="0"/>
        <w:autoSpaceDN w:val="0"/>
        <w:adjustRightInd w:val="0"/>
        <w:spacing w:line="360" w:lineRule="exact"/>
        <w:ind w:firstLine="708"/>
        <w:jc w:val="both"/>
        <w:rPr>
          <w:szCs w:val="28"/>
        </w:rPr>
      </w:pPr>
      <w:r>
        <w:rPr>
          <w:szCs w:val="28"/>
        </w:rPr>
        <w:t>2. Решение вступает в силу со дня принятия, подлежит опубликованию в газете «Соликамский рабочий» и размещению на официальном сайте Контрольно-счетной палатой Соликамского городского округа в информационно-телекоммуникационной сети Интернет.</w:t>
      </w:r>
    </w:p>
    <w:p w:rsidR="00D66258" w:rsidRDefault="00D66258" w:rsidP="00D66258">
      <w:pPr>
        <w:autoSpaceDE w:val="0"/>
        <w:autoSpaceDN w:val="0"/>
        <w:adjustRightInd w:val="0"/>
        <w:spacing w:line="360" w:lineRule="exact"/>
        <w:ind w:firstLine="708"/>
        <w:jc w:val="both"/>
        <w:rPr>
          <w:szCs w:val="28"/>
        </w:rPr>
      </w:pPr>
    </w:p>
    <w:p w:rsidR="00D66258" w:rsidRDefault="00D66258" w:rsidP="00D66258">
      <w:pPr>
        <w:autoSpaceDE w:val="0"/>
        <w:autoSpaceDN w:val="0"/>
        <w:adjustRightInd w:val="0"/>
        <w:spacing w:line="360" w:lineRule="exact"/>
        <w:ind w:firstLine="708"/>
        <w:jc w:val="both"/>
        <w:rPr>
          <w:szCs w:val="28"/>
        </w:rPr>
      </w:pPr>
    </w:p>
    <w:p w:rsidR="00D66258" w:rsidRDefault="00D66258" w:rsidP="00D66258">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D66258" w:rsidRDefault="00D66258" w:rsidP="00D66258">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w:t>
      </w:r>
      <w:proofErr w:type="spellStart"/>
      <w:r>
        <w:rPr>
          <w:szCs w:val="28"/>
        </w:rPr>
        <w:t>С.В.Якутов</w:t>
      </w:r>
      <w:proofErr w:type="spellEnd"/>
    </w:p>
    <w:p w:rsidR="00D66258" w:rsidRDefault="00D66258" w:rsidP="00D66258">
      <w:pPr>
        <w:rPr>
          <w:szCs w:val="28"/>
        </w:rPr>
      </w:pPr>
    </w:p>
    <w:p w:rsidR="00D66258" w:rsidRDefault="00D66258" w:rsidP="00D66258">
      <w:pPr>
        <w:rPr>
          <w:szCs w:val="28"/>
        </w:rPr>
      </w:pPr>
    </w:p>
    <w:p w:rsidR="00D66258" w:rsidRDefault="00D66258" w:rsidP="00D66258">
      <w:pPr>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80079E" w:rsidRDefault="0080079E" w:rsidP="00D66258">
      <w:pPr>
        <w:autoSpaceDE w:val="0"/>
        <w:autoSpaceDN w:val="0"/>
        <w:adjustRightInd w:val="0"/>
        <w:spacing w:line="240" w:lineRule="exact"/>
        <w:jc w:val="both"/>
        <w:rPr>
          <w:b/>
          <w:szCs w:val="28"/>
        </w:rPr>
      </w:pPr>
    </w:p>
    <w:p w:rsidR="0080079E" w:rsidRDefault="0080079E" w:rsidP="00D66258">
      <w:pPr>
        <w:autoSpaceDE w:val="0"/>
        <w:autoSpaceDN w:val="0"/>
        <w:adjustRightInd w:val="0"/>
        <w:spacing w:line="240" w:lineRule="exact"/>
        <w:jc w:val="both"/>
        <w:rPr>
          <w:b/>
          <w:szCs w:val="28"/>
        </w:rPr>
      </w:pPr>
    </w:p>
    <w:p w:rsidR="0080079E" w:rsidRDefault="0080079E" w:rsidP="00D66258">
      <w:pPr>
        <w:autoSpaceDE w:val="0"/>
        <w:autoSpaceDN w:val="0"/>
        <w:adjustRightInd w:val="0"/>
        <w:spacing w:line="240" w:lineRule="exact"/>
        <w:jc w:val="both"/>
        <w:rPr>
          <w:b/>
          <w:szCs w:val="28"/>
        </w:rPr>
      </w:pPr>
    </w:p>
    <w:p w:rsidR="0080079E" w:rsidRDefault="00996B91" w:rsidP="00D66258">
      <w:pPr>
        <w:autoSpaceDE w:val="0"/>
        <w:autoSpaceDN w:val="0"/>
        <w:adjustRightInd w:val="0"/>
        <w:spacing w:line="240" w:lineRule="exact"/>
        <w:jc w:val="both"/>
        <w:rPr>
          <w:b/>
          <w:szCs w:val="28"/>
        </w:rPr>
      </w:pPr>
      <w:r>
        <w:rPr>
          <w:b/>
          <w:szCs w:val="28"/>
        </w:rPr>
        <w:t>28.06.2017</w:t>
      </w:r>
      <w:r>
        <w:rPr>
          <w:b/>
          <w:szCs w:val="28"/>
        </w:rPr>
        <w:tab/>
        <w:t>№ 154</w:t>
      </w:r>
    </w:p>
    <w:p w:rsidR="0080079E" w:rsidRDefault="0080079E" w:rsidP="00D66258">
      <w:pPr>
        <w:autoSpaceDE w:val="0"/>
        <w:autoSpaceDN w:val="0"/>
        <w:adjustRightInd w:val="0"/>
        <w:spacing w:line="240" w:lineRule="exact"/>
        <w:jc w:val="both"/>
        <w:rPr>
          <w:b/>
          <w:szCs w:val="28"/>
        </w:rPr>
      </w:pPr>
    </w:p>
    <w:p w:rsidR="0080079E" w:rsidRDefault="0080079E"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r>
        <w:rPr>
          <w:b/>
          <w:szCs w:val="28"/>
        </w:rPr>
        <w:t>О внесении изменений в Положение</w:t>
      </w:r>
    </w:p>
    <w:p w:rsidR="00D66258" w:rsidRDefault="00D66258" w:rsidP="00D66258">
      <w:pPr>
        <w:autoSpaceDE w:val="0"/>
        <w:autoSpaceDN w:val="0"/>
        <w:adjustRightInd w:val="0"/>
        <w:spacing w:line="240" w:lineRule="exact"/>
        <w:jc w:val="both"/>
        <w:rPr>
          <w:b/>
          <w:szCs w:val="28"/>
        </w:rPr>
      </w:pPr>
      <w:r>
        <w:rPr>
          <w:b/>
          <w:szCs w:val="28"/>
        </w:rPr>
        <w:t xml:space="preserve">о Контрольно-счетной палате </w:t>
      </w:r>
    </w:p>
    <w:p w:rsidR="00D66258" w:rsidRDefault="00D66258" w:rsidP="00D66258">
      <w:pPr>
        <w:autoSpaceDE w:val="0"/>
        <w:autoSpaceDN w:val="0"/>
        <w:adjustRightInd w:val="0"/>
        <w:spacing w:line="240" w:lineRule="exact"/>
        <w:jc w:val="both"/>
        <w:rPr>
          <w:b/>
          <w:szCs w:val="28"/>
        </w:rPr>
      </w:pPr>
      <w:r>
        <w:rPr>
          <w:b/>
          <w:szCs w:val="28"/>
        </w:rPr>
        <w:t>Соликамского городского округа,</w:t>
      </w:r>
    </w:p>
    <w:p w:rsidR="00D66258" w:rsidRDefault="00D66258" w:rsidP="00D66258">
      <w:pPr>
        <w:autoSpaceDE w:val="0"/>
        <w:autoSpaceDN w:val="0"/>
        <w:adjustRightInd w:val="0"/>
        <w:spacing w:line="240" w:lineRule="exact"/>
        <w:jc w:val="both"/>
        <w:rPr>
          <w:b/>
          <w:szCs w:val="28"/>
        </w:rPr>
      </w:pPr>
      <w:r>
        <w:rPr>
          <w:b/>
          <w:szCs w:val="28"/>
        </w:rPr>
        <w:t>утвержденное решением Соликамской</w:t>
      </w:r>
    </w:p>
    <w:p w:rsidR="00D66258" w:rsidRDefault="00D66258" w:rsidP="00D66258">
      <w:pPr>
        <w:autoSpaceDE w:val="0"/>
        <w:autoSpaceDN w:val="0"/>
        <w:adjustRightInd w:val="0"/>
        <w:spacing w:line="240" w:lineRule="exact"/>
        <w:jc w:val="both"/>
        <w:rPr>
          <w:b/>
          <w:szCs w:val="28"/>
        </w:rPr>
      </w:pPr>
      <w:r>
        <w:rPr>
          <w:b/>
          <w:szCs w:val="28"/>
        </w:rPr>
        <w:t>городской Думы от 28 сентября 2011 г. № 113</w:t>
      </w: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240" w:lineRule="exact"/>
        <w:jc w:val="both"/>
        <w:rPr>
          <w:b/>
          <w:szCs w:val="28"/>
        </w:rPr>
      </w:pPr>
    </w:p>
    <w:p w:rsidR="00D66258" w:rsidRDefault="00D66258" w:rsidP="00D66258">
      <w:pPr>
        <w:autoSpaceDE w:val="0"/>
        <w:autoSpaceDN w:val="0"/>
        <w:adjustRightInd w:val="0"/>
        <w:spacing w:line="360" w:lineRule="exact"/>
        <w:ind w:firstLine="709"/>
        <w:jc w:val="both"/>
        <w:rPr>
          <w:bCs/>
          <w:szCs w:val="28"/>
        </w:rPr>
      </w:pPr>
      <w:r>
        <w:rPr>
          <w:bCs/>
          <w:szCs w:val="28"/>
        </w:rPr>
        <w:t xml:space="preserve">В соответствии с </w:t>
      </w:r>
      <w:r w:rsidRPr="0080079E">
        <w:rPr>
          <w:bCs/>
          <w:szCs w:val="28"/>
        </w:rPr>
        <w:t xml:space="preserve">Федеральным </w:t>
      </w:r>
      <w:hyperlink r:id="rId13" w:history="1">
        <w:r w:rsidRPr="0080079E">
          <w:rPr>
            <w:rStyle w:val="a3"/>
            <w:rFonts w:eastAsia="Calibri"/>
            <w:color w:val="auto"/>
            <w:szCs w:val="28"/>
            <w:u w:val="none"/>
          </w:rPr>
          <w:t>законом</w:t>
        </w:r>
      </w:hyperlink>
      <w:r w:rsidRPr="0080079E">
        <w:rPr>
          <w:bCs/>
          <w:szCs w:val="28"/>
        </w:rPr>
        <w:t xml:space="preserve"> от</w:t>
      </w:r>
      <w:r>
        <w:rPr>
          <w:bCs/>
          <w:szCs w:val="28"/>
        </w:rPr>
        <w:t xml:space="preserve"> 6 октября 2003 года № 131-ФЗ «Об общих принципах организации местного самоуправления в Российской Федерации», Федеральным законом от 07 февраля 2011года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от 03 апреля 2017 года №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со статьей 23 Устава Соликамского городского округа </w:t>
      </w:r>
    </w:p>
    <w:p w:rsidR="00D66258" w:rsidRDefault="00D66258" w:rsidP="00D66258">
      <w:pPr>
        <w:autoSpaceDE w:val="0"/>
        <w:autoSpaceDN w:val="0"/>
        <w:adjustRightInd w:val="0"/>
        <w:ind w:firstLine="708"/>
        <w:jc w:val="both"/>
        <w:rPr>
          <w:bCs/>
          <w:szCs w:val="28"/>
        </w:rPr>
      </w:pPr>
    </w:p>
    <w:p w:rsidR="00D66258" w:rsidRDefault="00D66258" w:rsidP="00D66258">
      <w:pPr>
        <w:autoSpaceDE w:val="0"/>
        <w:autoSpaceDN w:val="0"/>
        <w:adjustRightInd w:val="0"/>
        <w:ind w:firstLine="708"/>
        <w:jc w:val="both"/>
        <w:rPr>
          <w:bCs/>
          <w:szCs w:val="28"/>
        </w:rPr>
      </w:pPr>
      <w:r>
        <w:rPr>
          <w:bCs/>
          <w:szCs w:val="28"/>
        </w:rPr>
        <w:t>Соликамская городская Дума РЕШИЛА:</w:t>
      </w:r>
    </w:p>
    <w:p w:rsidR="00D66258" w:rsidRDefault="00D66258" w:rsidP="00D66258">
      <w:pPr>
        <w:autoSpaceDE w:val="0"/>
        <w:autoSpaceDN w:val="0"/>
        <w:adjustRightInd w:val="0"/>
        <w:ind w:firstLine="708"/>
        <w:jc w:val="both"/>
        <w:rPr>
          <w:bCs/>
          <w:szCs w:val="28"/>
        </w:rPr>
      </w:pPr>
    </w:p>
    <w:p w:rsidR="00D66258" w:rsidRDefault="00D66258" w:rsidP="00D66258">
      <w:pPr>
        <w:autoSpaceDE w:val="0"/>
        <w:autoSpaceDN w:val="0"/>
        <w:adjustRightInd w:val="0"/>
        <w:spacing w:line="360" w:lineRule="exact"/>
        <w:ind w:firstLine="709"/>
        <w:jc w:val="both"/>
        <w:rPr>
          <w:szCs w:val="28"/>
        </w:rPr>
      </w:pPr>
      <w:r>
        <w:rPr>
          <w:szCs w:val="28"/>
        </w:rPr>
        <w:t>1. Внести в Положение о Контрольно-счетной палате Соликамского городского округа, утвержденное решением Соликамской городской Думы от 28  сентября 2011 № 113, следующие изменения:</w:t>
      </w:r>
    </w:p>
    <w:p w:rsidR="00D66258" w:rsidRDefault="00D66258" w:rsidP="00D66258">
      <w:pPr>
        <w:autoSpaceDE w:val="0"/>
        <w:autoSpaceDN w:val="0"/>
        <w:adjustRightInd w:val="0"/>
        <w:spacing w:line="360" w:lineRule="exact"/>
        <w:ind w:firstLine="709"/>
        <w:jc w:val="both"/>
        <w:rPr>
          <w:szCs w:val="28"/>
        </w:rPr>
      </w:pPr>
      <w:r>
        <w:rPr>
          <w:szCs w:val="28"/>
        </w:rPr>
        <w:t>1.1) статью 18 Положения дополнить частью 4.1. следующего содержания:</w:t>
      </w:r>
    </w:p>
    <w:p w:rsidR="00D66258" w:rsidRDefault="00D66258" w:rsidP="00D66258">
      <w:pPr>
        <w:autoSpaceDE w:val="0"/>
        <w:autoSpaceDN w:val="0"/>
        <w:adjustRightInd w:val="0"/>
        <w:spacing w:line="360" w:lineRule="exact"/>
        <w:ind w:firstLine="709"/>
        <w:jc w:val="both"/>
        <w:rPr>
          <w:szCs w:val="28"/>
        </w:rPr>
      </w:pPr>
      <w:r>
        <w:rPr>
          <w:szCs w:val="28"/>
        </w:rPr>
        <w:t xml:space="preserve">«4.1. Должностные лица Контрольно-счетной палаты должны соблюдать ограничения, запреты, исполнять обязанности, которые установлены Федеральным </w:t>
      </w:r>
      <w:hyperlink r:id="rId14" w:history="1">
        <w:r w:rsidRPr="0080079E">
          <w:rPr>
            <w:rStyle w:val="a3"/>
            <w:rFonts w:eastAsia="Calibri"/>
            <w:color w:val="auto"/>
            <w:szCs w:val="28"/>
            <w:u w:val="none"/>
          </w:rPr>
          <w:t>законом</w:t>
        </w:r>
      </w:hyperlink>
      <w:r w:rsidRPr="0080079E">
        <w:rPr>
          <w:szCs w:val="28"/>
        </w:rPr>
        <w:t xml:space="preserve"> от 25 декабря 2008 года № 273-ФЗ «О противодействии коррупции», Федеральным </w:t>
      </w:r>
      <w:hyperlink r:id="rId15" w:history="1">
        <w:r w:rsidRPr="0080079E">
          <w:rPr>
            <w:rStyle w:val="a3"/>
            <w:rFonts w:eastAsia="Calibri"/>
            <w:color w:val="auto"/>
            <w:szCs w:val="28"/>
            <w:u w:val="none"/>
          </w:rPr>
          <w:t>законом</w:t>
        </w:r>
      </w:hyperlink>
      <w:r w:rsidRPr="0080079E">
        <w:rPr>
          <w:szCs w:val="28"/>
        </w:rPr>
        <w:t xml:space="preserve"> от 3 декабря 2012 года № 230-ФЗ «О контроле за соответствием расходов лиц, замещающих государственные </w:t>
      </w:r>
      <w:r w:rsidRPr="0080079E">
        <w:rPr>
          <w:szCs w:val="28"/>
        </w:rPr>
        <w:lastRenderedPageBreak/>
        <w:t xml:space="preserve">должности, и иных лиц их доходам», Федеральным </w:t>
      </w:r>
      <w:hyperlink r:id="rId16" w:history="1">
        <w:r w:rsidRPr="0080079E">
          <w:rPr>
            <w:rStyle w:val="a3"/>
            <w:rFonts w:eastAsia="Calibri"/>
            <w:color w:val="auto"/>
            <w:szCs w:val="28"/>
            <w:u w:val="none"/>
          </w:rPr>
          <w:t>законом</w:t>
        </w:r>
      </w:hyperlink>
      <w:r w:rsidRPr="0080079E">
        <w:rPr>
          <w:szCs w:val="28"/>
        </w:rPr>
        <w:t xml:space="preserve"> от </w:t>
      </w:r>
      <w:r>
        <w:rPr>
          <w:szCs w:val="28"/>
        </w:rPr>
        <w:t>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66258" w:rsidRDefault="00D66258" w:rsidP="00D66258">
      <w:pPr>
        <w:autoSpaceDE w:val="0"/>
        <w:autoSpaceDN w:val="0"/>
        <w:adjustRightInd w:val="0"/>
        <w:spacing w:line="360" w:lineRule="exact"/>
        <w:ind w:firstLine="709"/>
        <w:jc w:val="both"/>
        <w:rPr>
          <w:szCs w:val="28"/>
        </w:rPr>
      </w:pPr>
      <w:r>
        <w:rPr>
          <w:szCs w:val="28"/>
        </w:rPr>
        <w:t>1.2)</w:t>
      </w:r>
      <w:r>
        <w:rPr>
          <w:b/>
          <w:szCs w:val="28"/>
        </w:rPr>
        <w:t xml:space="preserve"> </w:t>
      </w:r>
      <w:r>
        <w:rPr>
          <w:szCs w:val="28"/>
        </w:rPr>
        <w:t>часть  5 статьи 7 Положения</w:t>
      </w:r>
      <w:r>
        <w:rPr>
          <w:b/>
          <w:szCs w:val="28"/>
        </w:rPr>
        <w:t xml:space="preserve"> </w:t>
      </w:r>
      <w:r>
        <w:rPr>
          <w:szCs w:val="28"/>
        </w:rPr>
        <w:t>дополнить пунктом 8 следующего содержания:</w:t>
      </w:r>
    </w:p>
    <w:p w:rsidR="00D66258" w:rsidRDefault="00D66258" w:rsidP="00D66258">
      <w:pPr>
        <w:autoSpaceDE w:val="0"/>
        <w:autoSpaceDN w:val="0"/>
        <w:adjustRightInd w:val="0"/>
        <w:spacing w:line="360" w:lineRule="exact"/>
        <w:ind w:firstLine="709"/>
        <w:jc w:val="both"/>
        <w:rPr>
          <w:szCs w:val="28"/>
        </w:rPr>
      </w:pPr>
      <w:r>
        <w:rPr>
          <w:szCs w:val="28"/>
        </w:rPr>
        <w:t xml:space="preserve"> «8) несоблюдение ограничений, запретов, неисполнение обязанностей, которые установлены Федеральным </w:t>
      </w:r>
      <w:hyperlink r:id="rId17" w:history="1">
        <w:r w:rsidRPr="0080079E">
          <w:rPr>
            <w:rStyle w:val="a3"/>
            <w:rFonts w:eastAsia="Calibri"/>
            <w:color w:val="auto"/>
            <w:szCs w:val="28"/>
            <w:u w:val="none"/>
          </w:rPr>
          <w:t>законом</w:t>
        </w:r>
      </w:hyperlink>
      <w:r w:rsidRPr="0080079E">
        <w:rPr>
          <w:szCs w:val="28"/>
        </w:rPr>
        <w:t xml:space="preserve"> от 25 декабря 2008 года № 273-ФЗ «О противодействии коррупции», Федеральным </w:t>
      </w:r>
      <w:hyperlink r:id="rId18" w:history="1">
        <w:r w:rsidRPr="0080079E">
          <w:rPr>
            <w:rStyle w:val="a3"/>
            <w:rFonts w:eastAsia="Calibri"/>
            <w:color w:val="auto"/>
            <w:szCs w:val="28"/>
            <w:u w:val="none"/>
          </w:rPr>
          <w:t>законом</w:t>
        </w:r>
      </w:hyperlink>
      <w:r w:rsidRPr="0080079E">
        <w:rPr>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9" w:history="1">
        <w:r w:rsidRPr="0080079E">
          <w:rPr>
            <w:rStyle w:val="a3"/>
            <w:rFonts w:eastAsia="Calibri"/>
            <w:color w:val="auto"/>
            <w:szCs w:val="28"/>
            <w:u w:val="none"/>
          </w:rPr>
          <w:t>законом</w:t>
        </w:r>
      </w:hyperlink>
      <w:r w:rsidRPr="0080079E">
        <w:rPr>
          <w:szCs w:val="28"/>
        </w:rPr>
        <w:t xml:space="preserve"> от 7 мая 2013 года № 79-ФЗ «О запрете отдельным категориям лиц открывать и</w:t>
      </w:r>
      <w:r>
        <w:rPr>
          <w:szCs w:val="28"/>
        </w:rPr>
        <w:t xml:space="preserve">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66258" w:rsidRDefault="00D66258" w:rsidP="00D66258">
      <w:pPr>
        <w:autoSpaceDE w:val="0"/>
        <w:autoSpaceDN w:val="0"/>
        <w:adjustRightInd w:val="0"/>
        <w:spacing w:line="360" w:lineRule="exact"/>
        <w:ind w:firstLine="709"/>
        <w:jc w:val="both"/>
        <w:rPr>
          <w:szCs w:val="28"/>
        </w:rPr>
      </w:pPr>
      <w:r>
        <w:rPr>
          <w:szCs w:val="28"/>
        </w:rPr>
        <w:t xml:space="preserve">2. Решение вступает в силу со дня его официального опубликования в газете «Соликамский рабочий». </w:t>
      </w:r>
    </w:p>
    <w:p w:rsidR="00D66258" w:rsidRDefault="00D66258" w:rsidP="00D66258">
      <w:pPr>
        <w:ind w:firstLine="708"/>
        <w:jc w:val="both"/>
      </w:pPr>
      <w:r>
        <w:t xml:space="preserve">3. Заместителю председателя Контрольно-счетной палаты Соликамского городского округа </w:t>
      </w:r>
      <w:proofErr w:type="spellStart"/>
      <w:r>
        <w:t>Е.А.Мастель</w:t>
      </w:r>
      <w:proofErr w:type="spellEnd"/>
      <w:r>
        <w:t xml:space="preserve"> произвести регистрацию изменений в Положение о Контрольно-счетной палате Соликамского городского округа, в установленном законом порядке.</w:t>
      </w:r>
    </w:p>
    <w:p w:rsidR="00D66258" w:rsidRDefault="00D66258" w:rsidP="00D66258">
      <w:pPr>
        <w:pStyle w:val="ConsPlusNormal0"/>
        <w:spacing w:line="360" w:lineRule="exact"/>
        <w:ind w:firstLine="0"/>
        <w:jc w:val="both"/>
        <w:rPr>
          <w:rFonts w:ascii="Times New Roman" w:hAnsi="Times New Roman" w:cs="Times New Roman"/>
          <w:sz w:val="28"/>
          <w:szCs w:val="28"/>
        </w:rPr>
      </w:pPr>
    </w:p>
    <w:p w:rsidR="00D66258" w:rsidRDefault="00D66258" w:rsidP="00D66258">
      <w:pPr>
        <w:autoSpaceDE w:val="0"/>
        <w:autoSpaceDN w:val="0"/>
        <w:adjustRightInd w:val="0"/>
        <w:jc w:val="both"/>
        <w:rPr>
          <w:szCs w:val="28"/>
        </w:rPr>
      </w:pPr>
    </w:p>
    <w:p w:rsidR="00D66258" w:rsidRDefault="00D66258" w:rsidP="00D66258">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D66258" w:rsidRDefault="00D66258" w:rsidP="00D66258">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D66258" w:rsidRDefault="00D66258" w:rsidP="00D66258">
      <w:pPr>
        <w:autoSpaceDE w:val="0"/>
        <w:autoSpaceDN w:val="0"/>
        <w:adjustRightInd w:val="0"/>
        <w:spacing w:line="240" w:lineRule="exact"/>
        <w:ind w:left="1416"/>
        <w:jc w:val="both"/>
        <w:outlineLvl w:val="0"/>
        <w:rPr>
          <w:szCs w:val="28"/>
        </w:rPr>
      </w:pPr>
      <w:r>
        <w:rPr>
          <w:szCs w:val="28"/>
        </w:rPr>
        <w:t xml:space="preserve">        </w:t>
      </w:r>
      <w:proofErr w:type="spellStart"/>
      <w:r>
        <w:rPr>
          <w:szCs w:val="28"/>
        </w:rPr>
        <w:t>С.В.Якутов</w:t>
      </w:r>
      <w:proofErr w:type="spellEnd"/>
      <w:r>
        <w:rPr>
          <w:szCs w:val="28"/>
        </w:rPr>
        <w:tab/>
      </w:r>
      <w:r>
        <w:rPr>
          <w:szCs w:val="28"/>
        </w:rPr>
        <w:tab/>
      </w:r>
      <w:r>
        <w:rPr>
          <w:szCs w:val="28"/>
        </w:rPr>
        <w:tab/>
      </w:r>
      <w:r>
        <w:rPr>
          <w:szCs w:val="28"/>
        </w:rPr>
        <w:tab/>
      </w:r>
      <w:r>
        <w:rPr>
          <w:szCs w:val="28"/>
        </w:rPr>
        <w:tab/>
      </w:r>
      <w:r>
        <w:rPr>
          <w:szCs w:val="28"/>
        </w:rPr>
        <w:tab/>
        <w:t xml:space="preserve">    </w:t>
      </w:r>
      <w:r>
        <w:rPr>
          <w:szCs w:val="28"/>
        </w:rPr>
        <w:tab/>
        <w:t xml:space="preserve">   </w:t>
      </w:r>
      <w:proofErr w:type="spellStart"/>
      <w:r>
        <w:rPr>
          <w:szCs w:val="28"/>
        </w:rPr>
        <w:t>А.Н.Федотов</w:t>
      </w:r>
      <w:proofErr w:type="spellEnd"/>
      <w:r>
        <w:rPr>
          <w:szCs w:val="28"/>
        </w:rPr>
        <w:t xml:space="preserve">  </w:t>
      </w:r>
    </w:p>
    <w:p w:rsidR="00D66258" w:rsidRDefault="00D66258" w:rsidP="00D66258">
      <w:pPr>
        <w:autoSpaceDE w:val="0"/>
        <w:autoSpaceDN w:val="0"/>
        <w:adjustRightInd w:val="0"/>
        <w:spacing w:line="240" w:lineRule="exact"/>
        <w:ind w:left="1416"/>
        <w:jc w:val="both"/>
        <w:outlineLvl w:val="0"/>
        <w:rPr>
          <w:szCs w:val="28"/>
        </w:rPr>
      </w:pPr>
    </w:p>
    <w:p w:rsidR="00D66258" w:rsidRDefault="00D66258" w:rsidP="00D66258">
      <w:pPr>
        <w:jc w:val="both"/>
        <w:rPr>
          <w:szCs w:val="28"/>
        </w:rPr>
      </w:pPr>
    </w:p>
    <w:p w:rsidR="00D66258" w:rsidRDefault="00D66258" w:rsidP="00D66258">
      <w:pPr>
        <w:pStyle w:val="1"/>
        <w:spacing w:before="0" w:after="0" w:line="240" w:lineRule="exact"/>
        <w:rPr>
          <w:rFonts w:ascii="Times New Roman" w:hAnsi="Times New Roman"/>
          <w:b w:val="0"/>
          <w:sz w:val="28"/>
          <w:szCs w:val="28"/>
        </w:rPr>
      </w:pPr>
    </w:p>
    <w:p w:rsidR="00D66258" w:rsidRDefault="00D66258" w:rsidP="00D66258">
      <w:pPr>
        <w:pStyle w:val="1"/>
        <w:spacing w:before="0" w:after="0" w:line="240" w:lineRule="exact"/>
        <w:rPr>
          <w:rFonts w:ascii="Times New Roman" w:hAnsi="Times New Roman"/>
          <w:b w:val="0"/>
          <w:sz w:val="28"/>
          <w:szCs w:val="28"/>
        </w:rPr>
      </w:pPr>
    </w:p>
    <w:p w:rsidR="00D66258" w:rsidRDefault="00D66258" w:rsidP="00D66258">
      <w:pPr>
        <w:pStyle w:val="1"/>
        <w:spacing w:before="0" w:after="0" w:line="240" w:lineRule="exact"/>
        <w:rPr>
          <w:rFonts w:ascii="Times New Roman" w:hAnsi="Times New Roman"/>
          <w:b w:val="0"/>
          <w:sz w:val="28"/>
          <w:szCs w:val="28"/>
        </w:rPr>
      </w:pPr>
    </w:p>
    <w:p w:rsidR="00D66258" w:rsidRDefault="00D66258" w:rsidP="00D66258">
      <w:pPr>
        <w:pStyle w:val="ConsPlusNormal0"/>
        <w:spacing w:line="360" w:lineRule="exact"/>
        <w:ind w:firstLine="0"/>
        <w:jc w:val="both"/>
        <w:rPr>
          <w:rFonts w:ascii="Times New Roman" w:hAnsi="Times New Roman" w:cs="Times New Roman"/>
          <w:sz w:val="28"/>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ind w:right="-7"/>
        <w:jc w:val="both"/>
        <w:rPr>
          <w:b/>
        </w:rPr>
      </w:pPr>
    </w:p>
    <w:p w:rsidR="00D66258" w:rsidRDefault="00D66258" w:rsidP="00D66258">
      <w:pPr>
        <w:spacing w:line="240" w:lineRule="exact"/>
        <w:ind w:right="-6"/>
        <w:jc w:val="both"/>
        <w:rPr>
          <w:b/>
        </w:rPr>
      </w:pPr>
    </w:p>
    <w:p w:rsidR="00D66258" w:rsidRDefault="00D66258" w:rsidP="00D66258">
      <w:pPr>
        <w:spacing w:line="240" w:lineRule="exact"/>
        <w:ind w:right="-6"/>
        <w:jc w:val="both"/>
        <w:rPr>
          <w:b/>
        </w:rPr>
      </w:pPr>
    </w:p>
    <w:p w:rsidR="00D66258" w:rsidRDefault="00D66258" w:rsidP="00D66258">
      <w:pPr>
        <w:spacing w:line="240" w:lineRule="exact"/>
        <w:ind w:right="-6"/>
        <w:jc w:val="both"/>
        <w:rPr>
          <w:b/>
        </w:rPr>
      </w:pPr>
    </w:p>
    <w:p w:rsidR="00D66258" w:rsidRDefault="00D66258" w:rsidP="00D66258">
      <w:pPr>
        <w:spacing w:line="240" w:lineRule="exact"/>
        <w:ind w:right="-6"/>
        <w:jc w:val="both"/>
        <w:rPr>
          <w:b/>
        </w:rPr>
      </w:pPr>
    </w:p>
    <w:p w:rsidR="00D66258" w:rsidRDefault="00D66258" w:rsidP="00D66258">
      <w:pPr>
        <w:spacing w:line="240" w:lineRule="exact"/>
        <w:ind w:right="-6"/>
        <w:jc w:val="both"/>
        <w:rPr>
          <w:b/>
        </w:rPr>
      </w:pPr>
    </w:p>
    <w:p w:rsidR="00D66258" w:rsidRDefault="00D66258" w:rsidP="00D66258">
      <w:pPr>
        <w:spacing w:line="240" w:lineRule="exact"/>
        <w:ind w:right="-6"/>
        <w:jc w:val="both"/>
        <w:rPr>
          <w:b/>
        </w:rPr>
      </w:pPr>
    </w:p>
    <w:p w:rsidR="00D66258" w:rsidRDefault="00D66258" w:rsidP="00D66258">
      <w:pPr>
        <w:spacing w:line="240" w:lineRule="exact"/>
        <w:ind w:right="-6"/>
        <w:jc w:val="both"/>
        <w:rPr>
          <w:b/>
        </w:rPr>
      </w:pPr>
    </w:p>
    <w:p w:rsidR="00D66258" w:rsidRDefault="00D66258" w:rsidP="00D66258">
      <w:pPr>
        <w:spacing w:line="240" w:lineRule="exact"/>
        <w:ind w:right="-6"/>
        <w:jc w:val="both"/>
        <w:rPr>
          <w:b/>
        </w:rPr>
      </w:pPr>
    </w:p>
    <w:p w:rsidR="00E93753" w:rsidRDefault="00E93753" w:rsidP="00D66258">
      <w:pPr>
        <w:spacing w:line="240" w:lineRule="exact"/>
        <w:ind w:right="-6"/>
        <w:jc w:val="both"/>
        <w:rPr>
          <w:b/>
        </w:rPr>
      </w:pPr>
    </w:p>
    <w:p w:rsidR="00E93753" w:rsidRDefault="00E93753" w:rsidP="00D66258">
      <w:pPr>
        <w:spacing w:line="240" w:lineRule="exact"/>
        <w:ind w:right="-6"/>
        <w:jc w:val="both"/>
        <w:rPr>
          <w:b/>
        </w:rPr>
      </w:pPr>
    </w:p>
    <w:p w:rsidR="00E93753" w:rsidRDefault="00E93753" w:rsidP="00D66258">
      <w:pPr>
        <w:spacing w:line="240" w:lineRule="exact"/>
        <w:ind w:right="-6"/>
        <w:jc w:val="both"/>
        <w:rPr>
          <w:b/>
        </w:rPr>
      </w:pPr>
    </w:p>
    <w:p w:rsidR="00E93753" w:rsidRDefault="00E93753" w:rsidP="00D66258">
      <w:pPr>
        <w:spacing w:line="240" w:lineRule="exact"/>
        <w:ind w:right="-6"/>
        <w:jc w:val="both"/>
        <w:rPr>
          <w:b/>
        </w:rPr>
      </w:pPr>
    </w:p>
    <w:p w:rsidR="00E93753" w:rsidRDefault="00E93753" w:rsidP="00D66258">
      <w:pPr>
        <w:spacing w:line="240" w:lineRule="exact"/>
        <w:ind w:right="-6"/>
        <w:jc w:val="both"/>
        <w:rPr>
          <w:b/>
        </w:rPr>
      </w:pPr>
    </w:p>
    <w:p w:rsidR="00E93753" w:rsidRDefault="00E93753" w:rsidP="00D66258">
      <w:pPr>
        <w:spacing w:line="240" w:lineRule="exact"/>
        <w:ind w:right="-6"/>
        <w:jc w:val="both"/>
        <w:rPr>
          <w:b/>
        </w:rPr>
      </w:pPr>
    </w:p>
    <w:p w:rsidR="00E93753" w:rsidRDefault="00E93753" w:rsidP="00D66258">
      <w:pPr>
        <w:spacing w:line="240" w:lineRule="exact"/>
        <w:ind w:right="-6"/>
        <w:jc w:val="both"/>
        <w:rPr>
          <w:b/>
        </w:rPr>
      </w:pPr>
    </w:p>
    <w:p w:rsidR="00E93753" w:rsidRDefault="00E93753" w:rsidP="00D66258">
      <w:pPr>
        <w:spacing w:line="240" w:lineRule="exact"/>
        <w:ind w:right="-6"/>
        <w:jc w:val="both"/>
        <w:rPr>
          <w:b/>
        </w:rPr>
      </w:pPr>
    </w:p>
    <w:p w:rsidR="00E93753" w:rsidRDefault="00E93753" w:rsidP="00D66258">
      <w:pPr>
        <w:spacing w:line="240" w:lineRule="exact"/>
        <w:ind w:right="-6"/>
        <w:jc w:val="both"/>
        <w:rPr>
          <w:b/>
        </w:rPr>
      </w:pPr>
    </w:p>
    <w:p w:rsidR="00E93753" w:rsidRDefault="00E93753" w:rsidP="00D66258">
      <w:pPr>
        <w:spacing w:line="240" w:lineRule="exact"/>
        <w:ind w:right="-6"/>
        <w:jc w:val="both"/>
        <w:rPr>
          <w:b/>
        </w:rPr>
      </w:pPr>
    </w:p>
    <w:p w:rsidR="00E93753" w:rsidRDefault="00996B91" w:rsidP="00D66258">
      <w:pPr>
        <w:spacing w:line="240" w:lineRule="exact"/>
        <w:ind w:right="-6"/>
        <w:jc w:val="both"/>
        <w:rPr>
          <w:b/>
        </w:rPr>
      </w:pPr>
      <w:r>
        <w:rPr>
          <w:b/>
        </w:rPr>
        <w:t xml:space="preserve">28.06.2017 </w:t>
      </w:r>
      <w:r>
        <w:rPr>
          <w:b/>
        </w:rPr>
        <w:tab/>
        <w:t xml:space="preserve"> № 155</w:t>
      </w:r>
    </w:p>
    <w:p w:rsidR="00E93753" w:rsidRDefault="00E93753" w:rsidP="00D66258">
      <w:pPr>
        <w:spacing w:line="240" w:lineRule="exact"/>
        <w:ind w:right="-6"/>
        <w:jc w:val="both"/>
        <w:rPr>
          <w:b/>
        </w:rPr>
      </w:pPr>
    </w:p>
    <w:p w:rsidR="00E93753" w:rsidRDefault="00E93753" w:rsidP="00D66258">
      <w:pPr>
        <w:spacing w:line="240" w:lineRule="exact"/>
        <w:ind w:right="-6"/>
        <w:jc w:val="both"/>
        <w:rPr>
          <w:b/>
        </w:rPr>
      </w:pPr>
    </w:p>
    <w:p w:rsidR="00D66258" w:rsidRDefault="00D66258" w:rsidP="00D66258">
      <w:pPr>
        <w:spacing w:line="240" w:lineRule="exact"/>
        <w:ind w:right="-6"/>
        <w:jc w:val="both"/>
        <w:rPr>
          <w:b/>
        </w:rPr>
      </w:pPr>
      <w:r>
        <w:rPr>
          <w:b/>
        </w:rPr>
        <w:t xml:space="preserve">Об утверждении Программы комплексного </w:t>
      </w:r>
      <w:r w:rsidR="00E93753">
        <w:rPr>
          <w:b/>
        </w:rPr>
        <w:t>развития</w:t>
      </w:r>
    </w:p>
    <w:p w:rsidR="00D66258" w:rsidRDefault="00D66258" w:rsidP="00D66258">
      <w:pPr>
        <w:spacing w:line="240" w:lineRule="exact"/>
        <w:ind w:right="-6"/>
        <w:jc w:val="both"/>
        <w:rPr>
          <w:b/>
        </w:rPr>
      </w:pPr>
      <w:r>
        <w:rPr>
          <w:b/>
        </w:rPr>
        <w:t xml:space="preserve">систем коммунальной инфраструктуры </w:t>
      </w:r>
      <w:r w:rsidR="00E93753">
        <w:rPr>
          <w:b/>
        </w:rPr>
        <w:t>Соликамского</w:t>
      </w:r>
    </w:p>
    <w:p w:rsidR="00D66258" w:rsidRDefault="00D66258" w:rsidP="00D66258">
      <w:pPr>
        <w:spacing w:line="240" w:lineRule="exact"/>
        <w:ind w:right="-6"/>
        <w:jc w:val="both"/>
        <w:rPr>
          <w:b/>
        </w:rPr>
      </w:pPr>
      <w:r>
        <w:rPr>
          <w:b/>
        </w:rPr>
        <w:t>гор</w:t>
      </w:r>
      <w:r w:rsidR="00E93753">
        <w:rPr>
          <w:b/>
        </w:rPr>
        <w:t>одского округа на 2017-2025 годы</w:t>
      </w:r>
    </w:p>
    <w:p w:rsidR="00D66258" w:rsidRDefault="00D66258" w:rsidP="00D66258">
      <w:pPr>
        <w:autoSpaceDE w:val="0"/>
        <w:autoSpaceDN w:val="0"/>
        <w:adjustRightInd w:val="0"/>
        <w:ind w:firstLine="709"/>
        <w:jc w:val="both"/>
        <w:rPr>
          <w:szCs w:val="28"/>
        </w:rPr>
      </w:pPr>
    </w:p>
    <w:p w:rsidR="00E93753" w:rsidRDefault="00E93753" w:rsidP="00D66258">
      <w:pPr>
        <w:autoSpaceDE w:val="0"/>
        <w:autoSpaceDN w:val="0"/>
        <w:adjustRightInd w:val="0"/>
        <w:ind w:firstLine="709"/>
        <w:jc w:val="both"/>
        <w:rPr>
          <w:szCs w:val="28"/>
        </w:rPr>
      </w:pPr>
    </w:p>
    <w:p w:rsidR="00D66258" w:rsidRDefault="00D66258" w:rsidP="00D66258">
      <w:pPr>
        <w:autoSpaceDE w:val="0"/>
        <w:autoSpaceDN w:val="0"/>
        <w:adjustRightInd w:val="0"/>
        <w:ind w:firstLine="709"/>
        <w:jc w:val="both"/>
        <w:rPr>
          <w:szCs w:val="28"/>
        </w:rPr>
      </w:pPr>
      <w:r>
        <w:rPr>
          <w:szCs w:val="28"/>
        </w:rPr>
        <w:t>В соответствии со статьей 8 Градостроительного Кодекса Российской Федерации,</w:t>
      </w:r>
      <w:r w:rsidR="00E93753">
        <w:rPr>
          <w:szCs w:val="28"/>
        </w:rPr>
        <w:t xml:space="preserve"> с Постановлением Правительства Российской Федерации от 14.06.2013 № 502 «Об утверждении требований к программам комплексного развития систем коммунальной инфраструктуры поселений, городских округов»,</w:t>
      </w:r>
      <w:r>
        <w:rPr>
          <w:szCs w:val="28"/>
        </w:rPr>
        <w:t xml:space="preserve"> на основании статьи 23 Устава Соликамского городского округа,</w:t>
      </w:r>
    </w:p>
    <w:p w:rsidR="00D66258" w:rsidRDefault="00D66258" w:rsidP="00D66258">
      <w:pPr>
        <w:pStyle w:val="34"/>
        <w:spacing w:after="0" w:line="240" w:lineRule="auto"/>
        <w:ind w:left="0"/>
        <w:jc w:val="both"/>
        <w:rPr>
          <w:rFonts w:ascii="Times New Roman" w:hAnsi="Times New Roman"/>
          <w:sz w:val="28"/>
          <w:szCs w:val="28"/>
        </w:rPr>
      </w:pPr>
    </w:p>
    <w:p w:rsidR="00D66258" w:rsidRDefault="00D66258" w:rsidP="00D66258">
      <w:pPr>
        <w:pStyle w:val="34"/>
        <w:spacing w:after="0" w:line="240" w:lineRule="auto"/>
        <w:ind w:left="0" w:firstLine="708"/>
        <w:jc w:val="both"/>
        <w:rPr>
          <w:rFonts w:ascii="Times New Roman" w:hAnsi="Times New Roman"/>
          <w:sz w:val="28"/>
          <w:szCs w:val="28"/>
        </w:rPr>
      </w:pPr>
      <w:r>
        <w:rPr>
          <w:rFonts w:ascii="Times New Roman" w:hAnsi="Times New Roman"/>
          <w:sz w:val="28"/>
          <w:szCs w:val="28"/>
        </w:rPr>
        <w:t>Соликамская городская Дума РЕШИЛА:</w:t>
      </w:r>
    </w:p>
    <w:p w:rsidR="00D66258" w:rsidRDefault="00D66258" w:rsidP="00D66258">
      <w:pPr>
        <w:pStyle w:val="34"/>
        <w:spacing w:after="0" w:line="240" w:lineRule="auto"/>
        <w:ind w:left="0" w:firstLine="708"/>
        <w:jc w:val="both"/>
        <w:rPr>
          <w:rFonts w:ascii="Times New Roman" w:hAnsi="Times New Roman"/>
          <w:sz w:val="28"/>
          <w:szCs w:val="28"/>
        </w:rPr>
      </w:pPr>
    </w:p>
    <w:p w:rsidR="00D66258" w:rsidRDefault="00D66258" w:rsidP="00D66258">
      <w:pPr>
        <w:autoSpaceDE w:val="0"/>
        <w:autoSpaceDN w:val="0"/>
        <w:adjustRightInd w:val="0"/>
        <w:ind w:firstLine="708"/>
        <w:jc w:val="both"/>
        <w:rPr>
          <w:szCs w:val="28"/>
        </w:rPr>
      </w:pPr>
      <w:r>
        <w:rPr>
          <w:szCs w:val="28"/>
        </w:rPr>
        <w:t>1. Утвердить прилагаемую Программу комплексного развития систем коммунальной инфраструктуры Соликамского г</w:t>
      </w:r>
      <w:r w:rsidR="00E93753">
        <w:rPr>
          <w:szCs w:val="28"/>
        </w:rPr>
        <w:t>ородского округа на 2017-2025 годы</w:t>
      </w:r>
      <w:r>
        <w:rPr>
          <w:szCs w:val="28"/>
        </w:rPr>
        <w:t>.</w:t>
      </w:r>
    </w:p>
    <w:p w:rsidR="00D66258" w:rsidRDefault="00D66258" w:rsidP="00D66258">
      <w:pPr>
        <w:autoSpaceDE w:val="0"/>
        <w:autoSpaceDN w:val="0"/>
        <w:adjustRightInd w:val="0"/>
        <w:spacing w:line="360" w:lineRule="exact"/>
        <w:ind w:firstLine="708"/>
        <w:jc w:val="both"/>
        <w:rPr>
          <w:szCs w:val="28"/>
        </w:rPr>
      </w:pPr>
      <w:r>
        <w:rPr>
          <w:szCs w:val="28"/>
        </w:rPr>
        <w:t>2. Объем финансирования Программы комплексного развития систем коммунальной инфраструктуры Соликамского город</w:t>
      </w:r>
      <w:r w:rsidR="00E93753">
        <w:rPr>
          <w:szCs w:val="28"/>
        </w:rPr>
        <w:t>ского округа на 2017-2025 годы</w:t>
      </w:r>
      <w:r>
        <w:rPr>
          <w:szCs w:val="28"/>
        </w:rPr>
        <w:t xml:space="preserve"> определять в соответствии  с решением Соликамской городской Думы о бюджете Соликамского городского округа на очередной финансовый год и плановый период. </w:t>
      </w:r>
    </w:p>
    <w:p w:rsidR="00E93753" w:rsidRDefault="00D66258" w:rsidP="00D66258">
      <w:pPr>
        <w:autoSpaceDE w:val="0"/>
        <w:autoSpaceDN w:val="0"/>
        <w:adjustRightInd w:val="0"/>
        <w:spacing w:line="360" w:lineRule="exact"/>
        <w:ind w:firstLine="708"/>
        <w:jc w:val="both"/>
        <w:rPr>
          <w:szCs w:val="28"/>
        </w:rPr>
      </w:pPr>
      <w:r>
        <w:rPr>
          <w:szCs w:val="28"/>
        </w:rPr>
        <w:t xml:space="preserve">3. </w:t>
      </w:r>
      <w:r w:rsidR="00E93753">
        <w:rPr>
          <w:szCs w:val="28"/>
        </w:rPr>
        <w:t>Администрации города Соликамска ежегодно в апреле текущего года представлять отчет о ходе реализации Программы комплексного развития систем коммунальной инфраструктуры Соликамского городского округа на 2017-2025 годы в Соликамскую городскую Думу</w:t>
      </w:r>
    </w:p>
    <w:p w:rsidR="00D66258" w:rsidRDefault="00D66258" w:rsidP="00D66258">
      <w:pPr>
        <w:autoSpaceDE w:val="0"/>
        <w:autoSpaceDN w:val="0"/>
        <w:adjustRightInd w:val="0"/>
        <w:spacing w:line="360" w:lineRule="exact"/>
        <w:ind w:firstLine="708"/>
        <w:jc w:val="both"/>
        <w:rPr>
          <w:szCs w:val="28"/>
        </w:rPr>
      </w:pPr>
      <w:r>
        <w:rPr>
          <w:szCs w:val="28"/>
        </w:rPr>
        <w:t>4. Контроль исполнения решения возложить на депутатскую комиссию по городскому хозяйству и муниципальной собственности Соликамской городской Думы.</w:t>
      </w:r>
    </w:p>
    <w:p w:rsidR="00D66258" w:rsidRPr="00E93753" w:rsidRDefault="00D66258" w:rsidP="00D66258">
      <w:pPr>
        <w:pStyle w:val="22"/>
        <w:widowControl w:val="0"/>
        <w:spacing w:after="480" w:line="360" w:lineRule="exact"/>
        <w:ind w:right="-6" w:firstLine="709"/>
        <w:jc w:val="both"/>
        <w:rPr>
          <w:rFonts w:ascii="Times New Roman" w:hAnsi="Times New Roman"/>
          <w:sz w:val="28"/>
        </w:rPr>
      </w:pPr>
      <w:r>
        <w:rPr>
          <w:rFonts w:ascii="Times New Roman" w:hAnsi="Times New Roman"/>
          <w:sz w:val="28"/>
          <w:szCs w:val="28"/>
        </w:rPr>
        <w:lastRenderedPageBreak/>
        <w:t xml:space="preserve">5. </w:t>
      </w:r>
      <w:r>
        <w:rPr>
          <w:rFonts w:ascii="Times New Roman" w:hAnsi="Times New Roman"/>
          <w:sz w:val="28"/>
        </w:rPr>
        <w:t>Настоящее решение вступает в силу со дня его официального опубликования</w:t>
      </w:r>
      <w:r w:rsidR="00E93753">
        <w:rPr>
          <w:rFonts w:ascii="Times New Roman" w:hAnsi="Times New Roman"/>
          <w:sz w:val="28"/>
        </w:rPr>
        <w:t xml:space="preserve"> в газете «Соликамский рабочий» </w:t>
      </w:r>
      <w:r w:rsidR="00E93753" w:rsidRPr="00E93753">
        <w:rPr>
          <w:rFonts w:ascii="Times New Roman" w:hAnsi="Times New Roman"/>
          <w:sz w:val="28"/>
          <w:szCs w:val="28"/>
        </w:rPr>
        <w:t>и подлежит размещению на официальном сайте администрации города Соликамска</w:t>
      </w:r>
      <w:r w:rsidR="00E93753">
        <w:rPr>
          <w:rFonts w:ascii="Times New Roman" w:hAnsi="Times New Roman"/>
          <w:sz w:val="28"/>
          <w:szCs w:val="28"/>
        </w:rPr>
        <w:t>.</w:t>
      </w:r>
    </w:p>
    <w:p w:rsidR="00D66258" w:rsidRDefault="00D66258" w:rsidP="00D66258">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D66258" w:rsidRDefault="00D66258" w:rsidP="00D66258">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D66258" w:rsidRDefault="00D66258" w:rsidP="00D66258">
      <w:pPr>
        <w:autoSpaceDE w:val="0"/>
        <w:autoSpaceDN w:val="0"/>
        <w:adjustRightInd w:val="0"/>
        <w:spacing w:line="240" w:lineRule="exact"/>
        <w:ind w:left="1416"/>
        <w:jc w:val="both"/>
        <w:outlineLvl w:val="0"/>
        <w:rPr>
          <w:szCs w:val="28"/>
        </w:rPr>
      </w:pPr>
      <w:r>
        <w:rPr>
          <w:szCs w:val="28"/>
        </w:rPr>
        <w:t xml:space="preserve">        </w:t>
      </w:r>
      <w:proofErr w:type="spellStart"/>
      <w:r>
        <w:rPr>
          <w:szCs w:val="28"/>
        </w:rPr>
        <w:t>С.В.Якутов</w:t>
      </w:r>
      <w:proofErr w:type="spellEnd"/>
      <w:r>
        <w:rPr>
          <w:szCs w:val="28"/>
        </w:rPr>
        <w:tab/>
      </w:r>
      <w:r>
        <w:rPr>
          <w:szCs w:val="28"/>
        </w:rPr>
        <w:tab/>
      </w:r>
      <w:r>
        <w:rPr>
          <w:szCs w:val="28"/>
        </w:rPr>
        <w:tab/>
      </w:r>
      <w:r>
        <w:rPr>
          <w:szCs w:val="28"/>
        </w:rPr>
        <w:tab/>
      </w:r>
      <w:r>
        <w:rPr>
          <w:szCs w:val="28"/>
        </w:rPr>
        <w:tab/>
      </w:r>
      <w:r>
        <w:rPr>
          <w:szCs w:val="28"/>
        </w:rPr>
        <w:tab/>
        <w:t xml:space="preserve">    </w:t>
      </w:r>
      <w:r>
        <w:rPr>
          <w:szCs w:val="28"/>
        </w:rPr>
        <w:tab/>
        <w:t xml:space="preserve">   </w:t>
      </w:r>
      <w:proofErr w:type="spellStart"/>
      <w:r>
        <w:rPr>
          <w:szCs w:val="28"/>
        </w:rPr>
        <w:t>А.Н.Федотов</w:t>
      </w:r>
      <w:proofErr w:type="spellEnd"/>
      <w:r>
        <w:rPr>
          <w:szCs w:val="28"/>
        </w:rPr>
        <w:t xml:space="preserve">  </w:t>
      </w:r>
    </w:p>
    <w:p w:rsidR="00D66258" w:rsidRDefault="00D66258" w:rsidP="00D66258">
      <w:pPr>
        <w:autoSpaceDE w:val="0"/>
        <w:autoSpaceDN w:val="0"/>
        <w:adjustRightInd w:val="0"/>
        <w:spacing w:line="240" w:lineRule="exact"/>
        <w:ind w:left="1416"/>
        <w:jc w:val="both"/>
        <w:outlineLvl w:val="0"/>
        <w:rPr>
          <w:szCs w:val="28"/>
        </w:rPr>
      </w:pPr>
    </w:p>
    <w:p w:rsidR="00E93753" w:rsidRDefault="00E93753" w:rsidP="00D66258">
      <w:pPr>
        <w:pStyle w:val="1"/>
        <w:spacing w:before="60" w:line="240" w:lineRule="exact"/>
        <w:ind w:left="6804" w:right="518"/>
        <w:jc w:val="both"/>
        <w:rPr>
          <w:caps/>
          <w:spacing w:val="20"/>
          <w:sz w:val="28"/>
          <w:szCs w:val="28"/>
        </w:rPr>
      </w:pPr>
      <w:bookmarkStart w:id="0" w:name="_Toc277863830"/>
      <w:bookmarkStart w:id="1" w:name="_Toc145851203"/>
      <w:bookmarkStart w:id="2" w:name="_Toc150831600"/>
      <w:bookmarkStart w:id="3" w:name="_Toc145851195"/>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E93753" w:rsidRDefault="00E93753" w:rsidP="00D66258">
      <w:pPr>
        <w:pStyle w:val="1"/>
        <w:spacing w:before="60" w:line="240" w:lineRule="exact"/>
        <w:ind w:left="6804" w:right="518"/>
        <w:jc w:val="both"/>
        <w:rPr>
          <w:caps/>
          <w:spacing w:val="20"/>
          <w:sz w:val="28"/>
          <w:szCs w:val="28"/>
        </w:rPr>
      </w:pPr>
    </w:p>
    <w:p w:rsidR="002E5918" w:rsidRDefault="002E5918" w:rsidP="002E5918">
      <w:pPr>
        <w:spacing w:line="240" w:lineRule="exact"/>
        <w:jc w:val="both"/>
        <w:rPr>
          <w:rFonts w:ascii="Cambria" w:eastAsia="Calibri" w:hAnsi="Cambria"/>
          <w:b/>
          <w:bCs/>
          <w:caps/>
          <w:spacing w:val="20"/>
          <w:kern w:val="32"/>
          <w:szCs w:val="28"/>
        </w:rPr>
      </w:pPr>
    </w:p>
    <w:p w:rsidR="002E5918" w:rsidRDefault="002E5918" w:rsidP="002E5918">
      <w:pPr>
        <w:spacing w:line="240" w:lineRule="exact"/>
        <w:jc w:val="both"/>
        <w:rPr>
          <w:rFonts w:ascii="Cambria" w:eastAsia="Calibri" w:hAnsi="Cambria"/>
          <w:b/>
          <w:bCs/>
          <w:caps/>
          <w:spacing w:val="20"/>
          <w:kern w:val="32"/>
          <w:szCs w:val="28"/>
        </w:rPr>
      </w:pPr>
    </w:p>
    <w:p w:rsidR="002E5918" w:rsidRDefault="002E5918" w:rsidP="002E5918">
      <w:pPr>
        <w:spacing w:line="240" w:lineRule="exact"/>
        <w:jc w:val="both"/>
        <w:rPr>
          <w:rFonts w:ascii="Cambria" w:eastAsia="Calibri" w:hAnsi="Cambria"/>
          <w:b/>
          <w:bCs/>
          <w:caps/>
          <w:spacing w:val="20"/>
          <w:kern w:val="32"/>
          <w:szCs w:val="28"/>
        </w:rPr>
      </w:pPr>
    </w:p>
    <w:p w:rsidR="002E5918" w:rsidRDefault="002E5918" w:rsidP="002E5918">
      <w:pPr>
        <w:spacing w:line="240" w:lineRule="exact"/>
        <w:ind w:left="5664" w:firstLine="708"/>
        <w:jc w:val="both"/>
      </w:pPr>
      <w:r>
        <w:lastRenderedPageBreak/>
        <w:t>Приложение</w:t>
      </w:r>
    </w:p>
    <w:p w:rsidR="002E5918" w:rsidRDefault="002E5918" w:rsidP="002E5918">
      <w:pPr>
        <w:spacing w:line="240" w:lineRule="exact"/>
        <w:ind w:left="5664" w:firstLine="708"/>
        <w:jc w:val="both"/>
      </w:pPr>
      <w:r>
        <w:t>к решению</w:t>
      </w:r>
      <w:r w:rsidR="00D66258">
        <w:t xml:space="preserve"> Соликамской </w:t>
      </w:r>
    </w:p>
    <w:p w:rsidR="00D66258" w:rsidRDefault="00D66258" w:rsidP="002E5918">
      <w:pPr>
        <w:spacing w:line="240" w:lineRule="exact"/>
        <w:ind w:left="5664" w:firstLine="708"/>
        <w:jc w:val="both"/>
      </w:pPr>
      <w:r>
        <w:t>городской Думы</w:t>
      </w:r>
    </w:p>
    <w:p w:rsidR="002E5918" w:rsidRDefault="002E5918" w:rsidP="002E5918">
      <w:pPr>
        <w:spacing w:line="240" w:lineRule="exact"/>
        <w:ind w:left="5664" w:firstLine="708"/>
        <w:jc w:val="both"/>
      </w:pPr>
      <w:r>
        <w:t>от 28.06.2017 №</w:t>
      </w:r>
      <w:r w:rsidR="002B6499">
        <w:t xml:space="preserve"> 155</w:t>
      </w:r>
      <w:r>
        <w:t xml:space="preserve"> </w:t>
      </w:r>
    </w:p>
    <w:p w:rsidR="002E5918" w:rsidRDefault="002E5918" w:rsidP="00D66258">
      <w:pPr>
        <w:jc w:val="center"/>
        <w:rPr>
          <w:b/>
          <w:szCs w:val="28"/>
        </w:rPr>
      </w:pPr>
      <w:r>
        <w:rPr>
          <w:b/>
          <w:szCs w:val="28"/>
        </w:rPr>
        <w:tab/>
      </w:r>
      <w:r>
        <w:rPr>
          <w:b/>
          <w:szCs w:val="28"/>
        </w:rPr>
        <w:tab/>
      </w:r>
      <w:r>
        <w:rPr>
          <w:b/>
          <w:szCs w:val="28"/>
        </w:rPr>
        <w:tab/>
      </w:r>
      <w:r>
        <w:rPr>
          <w:b/>
          <w:szCs w:val="28"/>
        </w:rPr>
        <w:tab/>
      </w:r>
    </w:p>
    <w:p w:rsidR="002E5918" w:rsidRDefault="002E5918" w:rsidP="00D66258">
      <w:pPr>
        <w:jc w:val="center"/>
        <w:rPr>
          <w:b/>
          <w:szCs w:val="28"/>
        </w:rPr>
      </w:pPr>
    </w:p>
    <w:p w:rsidR="00D66258" w:rsidRDefault="00D66258" w:rsidP="00D66258">
      <w:pPr>
        <w:jc w:val="center"/>
        <w:rPr>
          <w:b/>
          <w:szCs w:val="28"/>
        </w:rPr>
      </w:pPr>
      <w:r>
        <w:rPr>
          <w:b/>
          <w:szCs w:val="28"/>
        </w:rPr>
        <w:t>Программа комплексного развития систем коммунальной инфраструктуры Соликам</w:t>
      </w:r>
      <w:r w:rsidR="002E5918">
        <w:rPr>
          <w:b/>
          <w:szCs w:val="28"/>
        </w:rPr>
        <w:t>ского городского округа на 2017–</w:t>
      </w:r>
      <w:r>
        <w:rPr>
          <w:b/>
          <w:szCs w:val="28"/>
        </w:rPr>
        <w:t>2025 годы</w:t>
      </w:r>
    </w:p>
    <w:p w:rsidR="00D66258" w:rsidRDefault="00D66258" w:rsidP="002E5918">
      <w:pPr>
        <w:pStyle w:val="1"/>
        <w:spacing w:before="60"/>
        <w:ind w:left="570" w:right="518"/>
        <w:jc w:val="center"/>
        <w:rPr>
          <w:rFonts w:ascii="Calibri" w:hAnsi="Calibri"/>
          <w:caps/>
          <w:spacing w:val="20"/>
          <w:sz w:val="28"/>
          <w:szCs w:val="28"/>
        </w:rPr>
      </w:pPr>
      <w:r>
        <w:rPr>
          <w:rFonts w:ascii="TextBook" w:hAnsi="TextBook"/>
          <w:caps/>
          <w:spacing w:val="20"/>
          <w:sz w:val="28"/>
          <w:szCs w:val="28"/>
          <w:lang w:val="en-US"/>
        </w:rPr>
        <w:t>I</w:t>
      </w:r>
      <w:r>
        <w:rPr>
          <w:rFonts w:ascii="Calibri" w:hAnsi="Calibri"/>
          <w:caps/>
          <w:spacing w:val="20"/>
          <w:sz w:val="28"/>
          <w:szCs w:val="28"/>
        </w:rPr>
        <w:t>.</w:t>
      </w:r>
      <w:r>
        <w:rPr>
          <w:rFonts w:ascii="TextBook" w:hAnsi="TextBook"/>
          <w:caps/>
          <w:spacing w:val="20"/>
          <w:sz w:val="28"/>
          <w:szCs w:val="28"/>
        </w:rPr>
        <w:t xml:space="preserve"> Паспорт программы</w:t>
      </w:r>
      <w:bookmarkEnd w:id="0"/>
    </w:p>
    <w:p w:rsidR="00D66258" w:rsidRDefault="00D66258" w:rsidP="002E5918">
      <w:pPr>
        <w:jc w:val="cente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635"/>
      </w:tblGrid>
      <w:tr w:rsidR="00D66258" w:rsidTr="00D66258">
        <w:tc>
          <w:tcPr>
            <w:tcW w:w="4219" w:type="dxa"/>
            <w:tcBorders>
              <w:top w:val="single" w:sz="4" w:space="0" w:color="auto"/>
              <w:left w:val="single" w:sz="4" w:space="0" w:color="auto"/>
              <w:bottom w:val="single" w:sz="4" w:space="0" w:color="auto"/>
              <w:right w:val="single" w:sz="4" w:space="0" w:color="auto"/>
            </w:tcBorders>
            <w:hideMark/>
          </w:tcPr>
          <w:p w:rsidR="00D66258" w:rsidRDefault="00D66258">
            <w:pPr>
              <w:spacing w:line="340" w:lineRule="exact"/>
              <w:rPr>
                <w:szCs w:val="28"/>
              </w:rPr>
            </w:pPr>
            <w:r>
              <w:rPr>
                <w:szCs w:val="28"/>
              </w:rPr>
              <w:t>Ответственный исполнитель Программы</w:t>
            </w:r>
          </w:p>
        </w:tc>
        <w:tc>
          <w:tcPr>
            <w:tcW w:w="5635" w:type="dxa"/>
            <w:tcBorders>
              <w:top w:val="single" w:sz="4" w:space="0" w:color="auto"/>
              <w:left w:val="single" w:sz="4" w:space="0" w:color="auto"/>
              <w:bottom w:val="single" w:sz="4" w:space="0" w:color="auto"/>
              <w:right w:val="single" w:sz="4" w:space="0" w:color="auto"/>
            </w:tcBorders>
            <w:hideMark/>
          </w:tcPr>
          <w:p w:rsidR="00D66258" w:rsidRDefault="00D66258">
            <w:pPr>
              <w:spacing w:line="340" w:lineRule="exact"/>
              <w:rPr>
                <w:szCs w:val="28"/>
              </w:rPr>
            </w:pPr>
            <w:r>
              <w:rPr>
                <w:szCs w:val="28"/>
              </w:rPr>
              <w:t>Управление городского коммунального хозяйства администрации города Соликамска</w:t>
            </w:r>
          </w:p>
        </w:tc>
      </w:tr>
      <w:tr w:rsidR="00D66258" w:rsidTr="00D66258">
        <w:tc>
          <w:tcPr>
            <w:tcW w:w="4219" w:type="dxa"/>
            <w:tcBorders>
              <w:top w:val="single" w:sz="4" w:space="0" w:color="auto"/>
              <w:left w:val="single" w:sz="4" w:space="0" w:color="auto"/>
              <w:bottom w:val="single" w:sz="4" w:space="0" w:color="auto"/>
              <w:right w:val="single" w:sz="4" w:space="0" w:color="auto"/>
            </w:tcBorders>
            <w:hideMark/>
          </w:tcPr>
          <w:p w:rsidR="00D66258" w:rsidRDefault="00D66258">
            <w:pPr>
              <w:spacing w:line="340" w:lineRule="exact"/>
              <w:rPr>
                <w:szCs w:val="28"/>
              </w:rPr>
            </w:pPr>
            <w:r>
              <w:rPr>
                <w:szCs w:val="28"/>
              </w:rPr>
              <w:t>Соисполнители Программы</w:t>
            </w:r>
          </w:p>
        </w:tc>
        <w:tc>
          <w:tcPr>
            <w:tcW w:w="5635" w:type="dxa"/>
            <w:tcBorders>
              <w:top w:val="single" w:sz="4" w:space="0" w:color="auto"/>
              <w:left w:val="single" w:sz="4" w:space="0" w:color="auto"/>
              <w:bottom w:val="single" w:sz="4" w:space="0" w:color="auto"/>
              <w:right w:val="single" w:sz="4" w:space="0" w:color="auto"/>
            </w:tcBorders>
            <w:hideMark/>
          </w:tcPr>
          <w:p w:rsidR="00D66258" w:rsidRDefault="00D66258">
            <w:pPr>
              <w:spacing w:line="340" w:lineRule="exact"/>
              <w:rPr>
                <w:szCs w:val="28"/>
              </w:rPr>
            </w:pPr>
            <w:r>
              <w:rPr>
                <w:szCs w:val="28"/>
              </w:rPr>
              <w:t>МКУ «Управление капитального строительства г. Соликамска»;</w:t>
            </w:r>
          </w:p>
          <w:p w:rsidR="00D66258" w:rsidRDefault="00D66258">
            <w:pPr>
              <w:spacing w:line="340" w:lineRule="exact"/>
              <w:rPr>
                <w:szCs w:val="28"/>
              </w:rPr>
            </w:pPr>
            <w:r>
              <w:rPr>
                <w:szCs w:val="28"/>
              </w:rPr>
              <w:t>Организации коммунального комплекса, предоставляющие коммунальные услуги на территории Соликамского городского округа.</w:t>
            </w:r>
          </w:p>
        </w:tc>
      </w:tr>
      <w:tr w:rsidR="00D66258" w:rsidTr="00D66258">
        <w:tc>
          <w:tcPr>
            <w:tcW w:w="4219" w:type="dxa"/>
            <w:tcBorders>
              <w:top w:val="single" w:sz="4" w:space="0" w:color="auto"/>
              <w:left w:val="single" w:sz="4" w:space="0" w:color="auto"/>
              <w:bottom w:val="single" w:sz="4" w:space="0" w:color="auto"/>
              <w:right w:val="single" w:sz="4" w:space="0" w:color="auto"/>
            </w:tcBorders>
            <w:hideMark/>
          </w:tcPr>
          <w:p w:rsidR="00D66258" w:rsidRDefault="00D66258">
            <w:pPr>
              <w:spacing w:line="340" w:lineRule="exact"/>
              <w:rPr>
                <w:szCs w:val="28"/>
              </w:rPr>
            </w:pPr>
            <w:r>
              <w:rPr>
                <w:szCs w:val="28"/>
              </w:rPr>
              <w:t>Цель Программы</w:t>
            </w:r>
          </w:p>
        </w:tc>
        <w:tc>
          <w:tcPr>
            <w:tcW w:w="5635" w:type="dxa"/>
            <w:tcBorders>
              <w:top w:val="single" w:sz="4" w:space="0" w:color="auto"/>
              <w:left w:val="single" w:sz="4" w:space="0" w:color="auto"/>
              <w:bottom w:val="single" w:sz="4" w:space="0" w:color="auto"/>
              <w:right w:val="single" w:sz="4" w:space="0" w:color="auto"/>
            </w:tcBorders>
            <w:hideMark/>
          </w:tcPr>
          <w:p w:rsidR="00D66258" w:rsidRDefault="00D66258">
            <w:pPr>
              <w:spacing w:line="340" w:lineRule="exact"/>
              <w:rPr>
                <w:szCs w:val="28"/>
              </w:rPr>
            </w:pPr>
            <w:r>
              <w:rPr>
                <w:szCs w:val="28"/>
              </w:rPr>
              <w:t>Оптимизация, развитие и модернизация коммунальных систем тепло-, электро-, газо-, водоснабжения, водоотведения и очистки сточных вод, а также системы обращения с отходами Соликамского городского округа.</w:t>
            </w:r>
          </w:p>
        </w:tc>
      </w:tr>
      <w:tr w:rsidR="00D66258" w:rsidTr="00D66258">
        <w:tc>
          <w:tcPr>
            <w:tcW w:w="4219" w:type="dxa"/>
            <w:tcBorders>
              <w:top w:val="single" w:sz="4" w:space="0" w:color="auto"/>
              <w:left w:val="single" w:sz="4" w:space="0" w:color="auto"/>
              <w:bottom w:val="single" w:sz="4" w:space="0" w:color="auto"/>
              <w:right w:val="single" w:sz="4" w:space="0" w:color="auto"/>
            </w:tcBorders>
            <w:hideMark/>
          </w:tcPr>
          <w:p w:rsidR="00D66258" w:rsidRDefault="00D66258">
            <w:pPr>
              <w:spacing w:line="340" w:lineRule="exact"/>
              <w:rPr>
                <w:szCs w:val="28"/>
              </w:rPr>
            </w:pPr>
            <w:r>
              <w:rPr>
                <w:szCs w:val="28"/>
              </w:rPr>
              <w:t>Задачи Программы</w:t>
            </w:r>
          </w:p>
        </w:tc>
        <w:tc>
          <w:tcPr>
            <w:tcW w:w="5635" w:type="dxa"/>
            <w:tcBorders>
              <w:top w:val="single" w:sz="4" w:space="0" w:color="auto"/>
              <w:left w:val="single" w:sz="4" w:space="0" w:color="auto"/>
              <w:bottom w:val="single" w:sz="4" w:space="0" w:color="auto"/>
              <w:right w:val="single" w:sz="4" w:space="0" w:color="auto"/>
            </w:tcBorders>
            <w:hideMark/>
          </w:tcPr>
          <w:p w:rsidR="00D66258" w:rsidRDefault="00D66258">
            <w:pPr>
              <w:spacing w:line="340" w:lineRule="exact"/>
              <w:rPr>
                <w:szCs w:val="28"/>
              </w:rPr>
            </w:pPr>
            <w:r>
              <w:rPr>
                <w:szCs w:val="28"/>
              </w:rPr>
              <w:t>Развитие систем теплоснабжения, водоснабжения, водоотведения и очистки сточных вод, электроснабжения, газоснабжения, обеспечение объектами инженерной инфраструктуры участков, выделенных многодетным семьям, а также развитие системы обращения с отходами.</w:t>
            </w:r>
          </w:p>
        </w:tc>
      </w:tr>
      <w:tr w:rsidR="00D66258" w:rsidTr="00D66258">
        <w:tc>
          <w:tcPr>
            <w:tcW w:w="4219" w:type="dxa"/>
            <w:tcBorders>
              <w:top w:val="single" w:sz="4" w:space="0" w:color="auto"/>
              <w:left w:val="single" w:sz="4" w:space="0" w:color="auto"/>
              <w:bottom w:val="single" w:sz="4" w:space="0" w:color="auto"/>
              <w:right w:val="single" w:sz="4" w:space="0" w:color="auto"/>
            </w:tcBorders>
            <w:hideMark/>
          </w:tcPr>
          <w:p w:rsidR="00D66258" w:rsidRDefault="00D66258">
            <w:pPr>
              <w:spacing w:line="340" w:lineRule="exact"/>
              <w:rPr>
                <w:szCs w:val="28"/>
                <w:highlight w:val="yellow"/>
              </w:rPr>
            </w:pPr>
            <w:r>
              <w:rPr>
                <w:szCs w:val="28"/>
              </w:rPr>
              <w:t>Целевые показатели</w:t>
            </w:r>
          </w:p>
        </w:tc>
        <w:tc>
          <w:tcPr>
            <w:tcW w:w="5635" w:type="dxa"/>
            <w:tcBorders>
              <w:top w:val="single" w:sz="4" w:space="0" w:color="auto"/>
              <w:left w:val="single" w:sz="4" w:space="0" w:color="auto"/>
              <w:bottom w:val="single" w:sz="4" w:space="0" w:color="auto"/>
              <w:right w:val="single" w:sz="4" w:space="0" w:color="auto"/>
            </w:tcBorders>
            <w:hideMark/>
          </w:tcPr>
          <w:p w:rsidR="00D66258" w:rsidRDefault="00D66258">
            <w:pPr>
              <w:spacing w:line="340" w:lineRule="exact"/>
              <w:jc w:val="both"/>
              <w:rPr>
                <w:szCs w:val="28"/>
              </w:rPr>
            </w:pPr>
            <w:r>
              <w:rPr>
                <w:szCs w:val="28"/>
              </w:rPr>
              <w:t>1. В области теплоснабжения:</w:t>
            </w:r>
          </w:p>
          <w:p w:rsidR="00D66258" w:rsidRDefault="00D66258">
            <w:pPr>
              <w:spacing w:line="340" w:lineRule="exact"/>
              <w:jc w:val="both"/>
              <w:rPr>
                <w:szCs w:val="28"/>
              </w:rPr>
            </w:pPr>
            <w:r>
              <w:rPr>
                <w:szCs w:val="28"/>
              </w:rPr>
              <w:t>- снижение уровня потерь;</w:t>
            </w:r>
          </w:p>
          <w:p w:rsidR="00D66258" w:rsidRDefault="00D66258">
            <w:pPr>
              <w:spacing w:line="340" w:lineRule="exact"/>
              <w:jc w:val="both"/>
              <w:rPr>
                <w:szCs w:val="28"/>
              </w:rPr>
            </w:pPr>
            <w:r>
              <w:rPr>
                <w:szCs w:val="28"/>
              </w:rPr>
              <w:t>- снижение удельного веса сетей, нуждающихся в замене.</w:t>
            </w:r>
          </w:p>
          <w:p w:rsidR="00D66258" w:rsidRDefault="00D66258">
            <w:pPr>
              <w:spacing w:line="340" w:lineRule="exact"/>
              <w:jc w:val="both"/>
              <w:rPr>
                <w:szCs w:val="28"/>
              </w:rPr>
            </w:pPr>
            <w:r>
              <w:rPr>
                <w:szCs w:val="28"/>
              </w:rPr>
              <w:t xml:space="preserve">Значения целевых показателей в области теплоснабжения будут определены после формирования перечня мероприятий по результатам  </w:t>
            </w:r>
            <w:proofErr w:type="spellStart"/>
            <w:r>
              <w:rPr>
                <w:szCs w:val="28"/>
              </w:rPr>
              <w:t>энергоаудита</w:t>
            </w:r>
            <w:proofErr w:type="spellEnd"/>
            <w:r>
              <w:rPr>
                <w:szCs w:val="28"/>
              </w:rPr>
              <w:t>.</w:t>
            </w:r>
          </w:p>
          <w:p w:rsidR="00D66258" w:rsidRDefault="00D66258">
            <w:pPr>
              <w:spacing w:line="340" w:lineRule="exact"/>
              <w:jc w:val="both"/>
              <w:rPr>
                <w:szCs w:val="28"/>
              </w:rPr>
            </w:pPr>
            <w:r>
              <w:rPr>
                <w:szCs w:val="28"/>
              </w:rPr>
              <w:t>2. В области водоснабжения:</w:t>
            </w:r>
          </w:p>
          <w:p w:rsidR="00D66258" w:rsidRDefault="00D66258">
            <w:pPr>
              <w:spacing w:line="340" w:lineRule="exact"/>
              <w:jc w:val="both"/>
              <w:rPr>
                <w:szCs w:val="28"/>
              </w:rPr>
            </w:pPr>
            <w:r>
              <w:rPr>
                <w:szCs w:val="28"/>
              </w:rPr>
              <w:t>- снижение аварийности систем коммунальной инфраструктуры до 0,12 ед./км.;</w:t>
            </w:r>
          </w:p>
          <w:p w:rsidR="00D66258" w:rsidRDefault="00D66258">
            <w:pPr>
              <w:spacing w:line="340" w:lineRule="exact"/>
              <w:jc w:val="both"/>
              <w:rPr>
                <w:szCs w:val="28"/>
              </w:rPr>
            </w:pPr>
            <w:r>
              <w:rPr>
                <w:szCs w:val="28"/>
              </w:rPr>
              <w:lastRenderedPageBreak/>
              <w:t>- снижение уровня потерь воды до 29%;</w:t>
            </w:r>
          </w:p>
          <w:p w:rsidR="00D66258" w:rsidRDefault="00D66258">
            <w:pPr>
              <w:spacing w:line="340" w:lineRule="exact"/>
              <w:jc w:val="both"/>
              <w:rPr>
                <w:szCs w:val="28"/>
              </w:rPr>
            </w:pPr>
            <w:r>
              <w:rPr>
                <w:szCs w:val="28"/>
              </w:rPr>
              <w:t>- снижение удельного веса сетей, нуждающихся в замене до 18,2%.</w:t>
            </w:r>
          </w:p>
          <w:p w:rsidR="00D66258" w:rsidRDefault="00D66258">
            <w:pPr>
              <w:spacing w:line="340" w:lineRule="exact"/>
              <w:jc w:val="both"/>
              <w:rPr>
                <w:szCs w:val="28"/>
              </w:rPr>
            </w:pPr>
            <w:r>
              <w:rPr>
                <w:szCs w:val="28"/>
              </w:rPr>
              <w:t>3. В области водоотведения и очистки сточных вод:</w:t>
            </w:r>
          </w:p>
          <w:p w:rsidR="00D66258" w:rsidRDefault="00D66258">
            <w:pPr>
              <w:spacing w:line="340" w:lineRule="exact"/>
              <w:jc w:val="both"/>
              <w:rPr>
                <w:szCs w:val="28"/>
              </w:rPr>
            </w:pPr>
            <w:r>
              <w:rPr>
                <w:szCs w:val="28"/>
              </w:rPr>
              <w:t>- снижение аварийности систем коммунальной инфраструктуры до 0,15 ед./км.;</w:t>
            </w:r>
          </w:p>
          <w:p w:rsidR="00D66258" w:rsidRDefault="00D66258">
            <w:pPr>
              <w:spacing w:line="340" w:lineRule="exact"/>
              <w:jc w:val="both"/>
              <w:rPr>
                <w:szCs w:val="28"/>
              </w:rPr>
            </w:pPr>
            <w:r>
              <w:rPr>
                <w:szCs w:val="28"/>
              </w:rPr>
              <w:t>- снижение удельного веса сетей, нуждающихся в замене до 5%.</w:t>
            </w:r>
          </w:p>
          <w:p w:rsidR="00D66258" w:rsidRDefault="00D66258">
            <w:pPr>
              <w:spacing w:line="340" w:lineRule="exact"/>
              <w:jc w:val="both"/>
              <w:rPr>
                <w:szCs w:val="28"/>
              </w:rPr>
            </w:pPr>
            <w:r>
              <w:rPr>
                <w:szCs w:val="28"/>
              </w:rPr>
              <w:t>4. В области электроснабжения:</w:t>
            </w:r>
          </w:p>
          <w:p w:rsidR="00D66258" w:rsidRDefault="00D66258">
            <w:pPr>
              <w:spacing w:line="340" w:lineRule="exact"/>
              <w:jc w:val="both"/>
              <w:rPr>
                <w:szCs w:val="28"/>
              </w:rPr>
            </w:pPr>
            <w:r>
              <w:rPr>
                <w:szCs w:val="28"/>
              </w:rPr>
              <w:t>- снижение уровня потерь электроэнергии до 20%;</w:t>
            </w:r>
          </w:p>
          <w:p w:rsidR="00D66258" w:rsidRDefault="00D66258">
            <w:pPr>
              <w:spacing w:line="340" w:lineRule="exact"/>
              <w:jc w:val="both"/>
              <w:rPr>
                <w:szCs w:val="28"/>
              </w:rPr>
            </w:pPr>
            <w:r>
              <w:rPr>
                <w:szCs w:val="28"/>
              </w:rPr>
              <w:t xml:space="preserve">- увеличение индекса замены сетей до 10%; </w:t>
            </w:r>
          </w:p>
          <w:p w:rsidR="00D66258" w:rsidRDefault="00D66258">
            <w:pPr>
              <w:spacing w:line="340" w:lineRule="exact"/>
              <w:jc w:val="both"/>
              <w:rPr>
                <w:szCs w:val="28"/>
              </w:rPr>
            </w:pPr>
            <w:r>
              <w:rPr>
                <w:szCs w:val="28"/>
              </w:rPr>
              <w:t>- увеличение индекса замены подстанций до 2%.</w:t>
            </w:r>
          </w:p>
          <w:p w:rsidR="00D66258" w:rsidRDefault="00D66258">
            <w:pPr>
              <w:spacing w:line="340" w:lineRule="exact"/>
              <w:jc w:val="both"/>
              <w:rPr>
                <w:szCs w:val="28"/>
              </w:rPr>
            </w:pPr>
            <w:r>
              <w:rPr>
                <w:szCs w:val="28"/>
              </w:rPr>
              <w:t>5. В области газоснабжения:</w:t>
            </w:r>
          </w:p>
          <w:p w:rsidR="00D66258" w:rsidRDefault="00D66258">
            <w:pPr>
              <w:spacing w:line="340" w:lineRule="exact"/>
              <w:jc w:val="both"/>
              <w:rPr>
                <w:szCs w:val="28"/>
              </w:rPr>
            </w:pPr>
            <w:r>
              <w:rPr>
                <w:szCs w:val="28"/>
              </w:rPr>
              <w:t>- увеличение индекса нового строительства газопроводов высокого давления до 0,35%;</w:t>
            </w:r>
          </w:p>
          <w:p w:rsidR="00D66258" w:rsidRDefault="00D66258">
            <w:pPr>
              <w:spacing w:line="340" w:lineRule="exact"/>
              <w:jc w:val="both"/>
              <w:rPr>
                <w:szCs w:val="28"/>
              </w:rPr>
            </w:pPr>
            <w:r>
              <w:rPr>
                <w:szCs w:val="28"/>
              </w:rPr>
              <w:t>- увеличение индекса нового строительства газопроводов низкого давления до 0,4%.</w:t>
            </w:r>
          </w:p>
          <w:p w:rsidR="00D66258" w:rsidRDefault="00D66258">
            <w:pPr>
              <w:spacing w:line="340" w:lineRule="exact"/>
              <w:jc w:val="both"/>
              <w:rPr>
                <w:szCs w:val="28"/>
              </w:rPr>
            </w:pPr>
            <w:r>
              <w:rPr>
                <w:szCs w:val="28"/>
              </w:rPr>
              <w:t>6. В области обращения с отходами:</w:t>
            </w:r>
          </w:p>
          <w:p w:rsidR="002E5918" w:rsidRDefault="002E5918">
            <w:pPr>
              <w:spacing w:line="340" w:lineRule="exact"/>
              <w:jc w:val="both"/>
              <w:rPr>
                <w:szCs w:val="28"/>
              </w:rPr>
            </w:pPr>
            <w:r>
              <w:rPr>
                <w:szCs w:val="28"/>
              </w:rPr>
              <w:t xml:space="preserve">- </w:t>
            </w:r>
            <w:r w:rsidR="00D66258">
              <w:rPr>
                <w:szCs w:val="28"/>
              </w:rPr>
              <w:t xml:space="preserve">снижение количества отходов, размещаемых на объектах </w:t>
            </w:r>
            <w:r>
              <w:rPr>
                <w:szCs w:val="28"/>
              </w:rPr>
              <w:t xml:space="preserve">захоронения, </w:t>
            </w:r>
          </w:p>
          <w:p w:rsidR="002E5918" w:rsidRDefault="002E5918">
            <w:pPr>
              <w:spacing w:line="340" w:lineRule="exact"/>
              <w:jc w:val="both"/>
              <w:rPr>
                <w:szCs w:val="28"/>
              </w:rPr>
            </w:pPr>
            <w:r>
              <w:rPr>
                <w:szCs w:val="28"/>
              </w:rPr>
              <w:t xml:space="preserve">не соответствующих </w:t>
            </w:r>
            <w:r w:rsidR="00D66258">
              <w:rPr>
                <w:szCs w:val="28"/>
              </w:rPr>
              <w:t xml:space="preserve">нормативным </w:t>
            </w:r>
          </w:p>
          <w:p w:rsidR="002E5918" w:rsidRPr="002E5918" w:rsidRDefault="00D66258">
            <w:pPr>
              <w:spacing w:line="340" w:lineRule="exact"/>
              <w:jc w:val="both"/>
              <w:rPr>
                <w:szCs w:val="28"/>
              </w:rPr>
            </w:pPr>
            <w:r>
              <w:rPr>
                <w:szCs w:val="28"/>
              </w:rPr>
              <w:t>требованиям.</w:t>
            </w:r>
          </w:p>
        </w:tc>
      </w:tr>
      <w:tr w:rsidR="00D66258" w:rsidTr="00D66258">
        <w:tc>
          <w:tcPr>
            <w:tcW w:w="4219" w:type="dxa"/>
            <w:tcBorders>
              <w:top w:val="single" w:sz="4" w:space="0" w:color="auto"/>
              <w:left w:val="single" w:sz="4" w:space="0" w:color="auto"/>
              <w:bottom w:val="single" w:sz="4" w:space="0" w:color="auto"/>
              <w:right w:val="single" w:sz="4" w:space="0" w:color="auto"/>
            </w:tcBorders>
            <w:hideMark/>
          </w:tcPr>
          <w:p w:rsidR="00D66258" w:rsidRDefault="00D66258">
            <w:pPr>
              <w:spacing w:line="276" w:lineRule="auto"/>
              <w:rPr>
                <w:szCs w:val="28"/>
              </w:rPr>
            </w:pPr>
            <w:r>
              <w:rPr>
                <w:szCs w:val="28"/>
              </w:rPr>
              <w:lastRenderedPageBreak/>
              <w:t>Сроки и этапы реализации программы</w:t>
            </w:r>
          </w:p>
        </w:tc>
        <w:tc>
          <w:tcPr>
            <w:tcW w:w="5635" w:type="dxa"/>
            <w:tcBorders>
              <w:top w:val="single" w:sz="4" w:space="0" w:color="auto"/>
              <w:left w:val="single" w:sz="4" w:space="0" w:color="auto"/>
              <w:bottom w:val="single" w:sz="4" w:space="0" w:color="auto"/>
              <w:right w:val="single" w:sz="4" w:space="0" w:color="auto"/>
            </w:tcBorders>
            <w:hideMark/>
          </w:tcPr>
          <w:p w:rsidR="00D66258" w:rsidRDefault="002E5918">
            <w:pPr>
              <w:spacing w:line="276" w:lineRule="auto"/>
              <w:jc w:val="both"/>
              <w:rPr>
                <w:szCs w:val="28"/>
              </w:rPr>
            </w:pPr>
            <w:r>
              <w:rPr>
                <w:szCs w:val="28"/>
              </w:rPr>
              <w:t>2017 – 2025 годы</w:t>
            </w:r>
          </w:p>
        </w:tc>
      </w:tr>
      <w:tr w:rsidR="00D66258" w:rsidTr="00D66258">
        <w:tc>
          <w:tcPr>
            <w:tcW w:w="4219" w:type="dxa"/>
            <w:tcBorders>
              <w:top w:val="single" w:sz="4" w:space="0" w:color="auto"/>
              <w:left w:val="single" w:sz="4" w:space="0" w:color="auto"/>
              <w:bottom w:val="single" w:sz="4" w:space="0" w:color="auto"/>
              <w:right w:val="single" w:sz="4" w:space="0" w:color="auto"/>
            </w:tcBorders>
            <w:hideMark/>
          </w:tcPr>
          <w:p w:rsidR="00D66258" w:rsidRDefault="00D66258">
            <w:pPr>
              <w:spacing w:line="276" w:lineRule="auto"/>
              <w:rPr>
                <w:szCs w:val="28"/>
              </w:rPr>
            </w:pPr>
            <w:r>
              <w:rPr>
                <w:szCs w:val="28"/>
              </w:rPr>
              <w:t>Объем  требуемых капиталовложений</w:t>
            </w:r>
          </w:p>
        </w:tc>
        <w:tc>
          <w:tcPr>
            <w:tcW w:w="5635" w:type="dxa"/>
            <w:tcBorders>
              <w:top w:val="single" w:sz="4" w:space="0" w:color="auto"/>
              <w:left w:val="single" w:sz="4" w:space="0" w:color="auto"/>
              <w:bottom w:val="single" w:sz="4" w:space="0" w:color="auto"/>
              <w:right w:val="single" w:sz="4" w:space="0" w:color="auto"/>
            </w:tcBorders>
            <w:hideMark/>
          </w:tcPr>
          <w:p w:rsidR="00D66258" w:rsidRDefault="00D66258">
            <w:pPr>
              <w:spacing w:line="276" w:lineRule="auto"/>
              <w:rPr>
                <w:szCs w:val="28"/>
              </w:rPr>
            </w:pPr>
            <w:r>
              <w:rPr>
                <w:szCs w:val="28"/>
              </w:rPr>
              <w:t>Всего – 737,2 млн. руб., в т. ч.:</w:t>
            </w:r>
          </w:p>
          <w:p w:rsidR="00D66258" w:rsidRDefault="00D66258">
            <w:pPr>
              <w:spacing w:line="276" w:lineRule="auto"/>
              <w:rPr>
                <w:szCs w:val="28"/>
              </w:rPr>
            </w:pPr>
            <w:r>
              <w:rPr>
                <w:szCs w:val="28"/>
              </w:rPr>
              <w:t>- бюджет Соликамского городского округа – 43,4 млн. руб.;</w:t>
            </w:r>
          </w:p>
          <w:p w:rsidR="00D66258" w:rsidRDefault="00D66258">
            <w:pPr>
              <w:spacing w:line="276" w:lineRule="auto"/>
              <w:rPr>
                <w:szCs w:val="28"/>
                <w:highlight w:val="yellow"/>
              </w:rPr>
            </w:pPr>
            <w:r>
              <w:rPr>
                <w:szCs w:val="28"/>
              </w:rPr>
              <w:t>- внебюджетные источники – 693,8 млн. руб.</w:t>
            </w:r>
          </w:p>
        </w:tc>
      </w:tr>
      <w:tr w:rsidR="00D66258" w:rsidTr="00D66258">
        <w:tc>
          <w:tcPr>
            <w:tcW w:w="4219" w:type="dxa"/>
            <w:tcBorders>
              <w:top w:val="single" w:sz="4" w:space="0" w:color="auto"/>
              <w:left w:val="single" w:sz="4" w:space="0" w:color="auto"/>
              <w:bottom w:val="single" w:sz="4" w:space="0" w:color="auto"/>
              <w:right w:val="single" w:sz="4" w:space="0" w:color="auto"/>
            </w:tcBorders>
            <w:hideMark/>
          </w:tcPr>
          <w:p w:rsidR="00D66258" w:rsidRDefault="00D66258">
            <w:pPr>
              <w:spacing w:line="276" w:lineRule="auto"/>
              <w:rPr>
                <w:szCs w:val="28"/>
              </w:rPr>
            </w:pPr>
            <w:r>
              <w:rPr>
                <w:szCs w:val="28"/>
              </w:rPr>
              <w:t>Ожидаемые результаты реализации программы</w:t>
            </w:r>
          </w:p>
        </w:tc>
        <w:tc>
          <w:tcPr>
            <w:tcW w:w="5635" w:type="dxa"/>
            <w:tcBorders>
              <w:top w:val="single" w:sz="4" w:space="0" w:color="auto"/>
              <w:left w:val="single" w:sz="4" w:space="0" w:color="auto"/>
              <w:bottom w:val="single" w:sz="4" w:space="0" w:color="auto"/>
              <w:right w:val="single" w:sz="4" w:space="0" w:color="auto"/>
            </w:tcBorders>
            <w:hideMark/>
          </w:tcPr>
          <w:p w:rsidR="00D66258" w:rsidRDefault="00D66258">
            <w:pPr>
              <w:tabs>
                <w:tab w:val="num" w:pos="1152"/>
              </w:tabs>
              <w:spacing w:line="276" w:lineRule="auto"/>
              <w:ind w:left="72"/>
              <w:rPr>
                <w:szCs w:val="28"/>
              </w:rPr>
            </w:pPr>
            <w:r>
              <w:rPr>
                <w:szCs w:val="28"/>
              </w:rPr>
              <w:t>1. Снижение уровня износа системы коммунальной инфраструктуры и повышение ее надежности.</w:t>
            </w:r>
          </w:p>
          <w:p w:rsidR="00D66258" w:rsidRDefault="00D66258">
            <w:pPr>
              <w:tabs>
                <w:tab w:val="num" w:pos="1152"/>
              </w:tabs>
              <w:spacing w:line="276" w:lineRule="auto"/>
              <w:ind w:left="72"/>
              <w:rPr>
                <w:szCs w:val="28"/>
              </w:rPr>
            </w:pPr>
            <w:r>
              <w:rPr>
                <w:szCs w:val="28"/>
              </w:rPr>
              <w:t>2. Обеспечение объектами инженерной инфраструктуры участков, выделенных многодетным семьям.</w:t>
            </w:r>
          </w:p>
          <w:p w:rsidR="00D66258" w:rsidRDefault="00D66258">
            <w:pPr>
              <w:tabs>
                <w:tab w:val="num" w:pos="1152"/>
              </w:tabs>
              <w:spacing w:line="276" w:lineRule="auto"/>
              <w:ind w:left="72"/>
              <w:rPr>
                <w:szCs w:val="28"/>
              </w:rPr>
            </w:pPr>
            <w:r>
              <w:rPr>
                <w:szCs w:val="28"/>
              </w:rPr>
              <w:t>3. Вывод из эксплуатации существующей свалки.</w:t>
            </w:r>
          </w:p>
        </w:tc>
      </w:tr>
    </w:tbl>
    <w:p w:rsidR="00D66258" w:rsidRDefault="00D66258" w:rsidP="00D66258"/>
    <w:p w:rsidR="00D66258" w:rsidRDefault="00D66258" w:rsidP="00D66258">
      <w:pPr>
        <w:pStyle w:val="1"/>
        <w:pageBreakBefore/>
        <w:spacing w:before="360" w:after="480"/>
        <w:ind w:right="516"/>
        <w:jc w:val="center"/>
        <w:rPr>
          <w:rFonts w:ascii="Calibri" w:hAnsi="Calibri"/>
          <w:caps/>
          <w:spacing w:val="20"/>
        </w:rPr>
      </w:pPr>
      <w:bookmarkStart w:id="4" w:name="_Toc277863831"/>
      <w:bookmarkStart w:id="5" w:name="_Toc241902311"/>
      <w:bookmarkStart w:id="6" w:name="_Toc165884969"/>
      <w:r>
        <w:rPr>
          <w:rFonts w:ascii="TextBook" w:hAnsi="TextBook"/>
          <w:caps/>
          <w:spacing w:val="20"/>
        </w:rPr>
        <w:lastRenderedPageBreak/>
        <w:t>II. Характеристика существующего состояния систем коммунальной инфраструктуры</w:t>
      </w:r>
    </w:p>
    <w:p w:rsidR="00D66258" w:rsidRDefault="00D66258" w:rsidP="00D66258">
      <w:pPr>
        <w:pStyle w:val="25"/>
        <w:spacing w:before="0" w:beforeAutospacing="0" w:after="0" w:afterAutospacing="0"/>
        <w:ind w:firstLine="708"/>
        <w:jc w:val="both"/>
        <w:rPr>
          <w:rFonts w:ascii="Times New Roman" w:hAnsi="Times New Roman"/>
          <w:sz w:val="28"/>
          <w:szCs w:val="28"/>
        </w:rPr>
      </w:pPr>
      <w:r>
        <w:rPr>
          <w:rFonts w:ascii="Times New Roman" w:hAnsi="Times New Roman"/>
          <w:sz w:val="28"/>
          <w:szCs w:val="28"/>
        </w:rPr>
        <w:t>В настоящее время в Российской Федерации привлечение инвестиций в городское хозяйство, как правило, характеризуется не столько развитием инженерной инфраструктуры муниципальных образований, сколько необходимостью в ее капитальном ремонте и обновлении. Такая потребность обуславливается, в первую очередь, постоянно растущим уровнем износа систем коммунальной инфраструктуры, что также влияет на инвестиционный климат в отрасли. Данная тенденция характерна как в целом для Российской Федерации и Пермского края, так и для Соликамского городского округа.</w:t>
      </w:r>
    </w:p>
    <w:p w:rsidR="00D66258" w:rsidRDefault="00D66258" w:rsidP="00D66258">
      <w:pPr>
        <w:pStyle w:val="3"/>
        <w:spacing w:after="120"/>
        <w:jc w:val="center"/>
        <w:rPr>
          <w:rFonts w:ascii="Times New Roman" w:hAnsi="Times New Roman"/>
          <w:color w:val="auto"/>
          <w:sz w:val="28"/>
        </w:rPr>
      </w:pPr>
      <w:bookmarkStart w:id="7" w:name="_Toc277863836"/>
      <w:r>
        <w:rPr>
          <w:rFonts w:ascii="Times New Roman" w:hAnsi="Times New Roman"/>
          <w:color w:val="auto"/>
          <w:sz w:val="28"/>
        </w:rPr>
        <w:t>1. Теплоснабжение</w:t>
      </w:r>
      <w:bookmarkEnd w:id="7"/>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Система теплоснабжения в Соликамском городском округе закрытая. Теплоснабжение осуществляется от котельных и ТЭЦ разных форм собственности. Большую часть тепловой энергии (около 91 %) на нужды потребителей, находящихся в Соликамском городском округе, вырабатывают промышленные ТЭЦ и котельные, принадлежащие предприятиям. Статусом единой теплоснабжающей организации на территории Соликамского городского округа наделено Соликамское МУП «</w:t>
      </w:r>
      <w:proofErr w:type="spellStart"/>
      <w:r>
        <w:rPr>
          <w:rFonts w:ascii="Times New Roman" w:hAnsi="Times New Roman"/>
          <w:sz w:val="28"/>
          <w:szCs w:val="28"/>
        </w:rPr>
        <w:t>Теплоэнерго</w:t>
      </w:r>
      <w:proofErr w:type="spellEnd"/>
      <w:r>
        <w:rPr>
          <w:rFonts w:ascii="Times New Roman" w:hAnsi="Times New Roman"/>
          <w:sz w:val="28"/>
          <w:szCs w:val="28"/>
        </w:rPr>
        <w:t xml:space="preserve">» (Постановление администрации города Соликамска от 06.05.2014 № 817-па).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Информация по зонам действия основных источников теплосн</w:t>
      </w:r>
      <w:r w:rsidR="002E5918">
        <w:rPr>
          <w:rFonts w:ascii="Times New Roman" w:hAnsi="Times New Roman"/>
          <w:sz w:val="28"/>
          <w:szCs w:val="28"/>
        </w:rPr>
        <w:t>абжения представлена в Таблице 1</w:t>
      </w:r>
      <w:r>
        <w:rPr>
          <w:rFonts w:ascii="Times New Roman" w:hAnsi="Times New Roman"/>
          <w:sz w:val="28"/>
          <w:szCs w:val="28"/>
        </w:rPr>
        <w:t>.</w:t>
      </w:r>
    </w:p>
    <w:p w:rsidR="00D66258" w:rsidRDefault="002E5918" w:rsidP="00D66258">
      <w:pPr>
        <w:pStyle w:val="25"/>
        <w:spacing w:before="0" w:beforeAutospacing="0" w:after="0" w:afterAutospacing="0" w:line="276" w:lineRule="auto"/>
        <w:ind w:firstLine="540"/>
        <w:jc w:val="right"/>
        <w:rPr>
          <w:rFonts w:ascii="Times New Roman" w:hAnsi="Times New Roman"/>
          <w:sz w:val="28"/>
          <w:szCs w:val="28"/>
        </w:rPr>
      </w:pPr>
      <w:r>
        <w:rPr>
          <w:rFonts w:ascii="Times New Roman" w:hAnsi="Times New Roman"/>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52"/>
        <w:gridCol w:w="4536"/>
      </w:tblGrid>
      <w:tr w:rsidR="00D66258" w:rsidTr="00D66258">
        <w:tc>
          <w:tcPr>
            <w:tcW w:w="2518"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Теплоснабжающая организация</w:t>
            </w:r>
          </w:p>
        </w:tc>
        <w:tc>
          <w:tcPr>
            <w:tcW w:w="25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Вид источника теплоснабжения</w:t>
            </w:r>
          </w:p>
        </w:tc>
        <w:tc>
          <w:tcPr>
            <w:tcW w:w="453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Зоны действия источников теплоснабжения</w:t>
            </w:r>
          </w:p>
        </w:tc>
      </w:tr>
      <w:tr w:rsidR="00D66258" w:rsidTr="00D66258">
        <w:tc>
          <w:tcPr>
            <w:tcW w:w="2518"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1</w:t>
            </w:r>
          </w:p>
        </w:tc>
        <w:tc>
          <w:tcPr>
            <w:tcW w:w="25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2</w:t>
            </w:r>
          </w:p>
        </w:tc>
        <w:tc>
          <w:tcPr>
            <w:tcW w:w="453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3</w:t>
            </w:r>
          </w:p>
        </w:tc>
      </w:tr>
      <w:tr w:rsidR="00D66258" w:rsidTr="00D66258">
        <w:tc>
          <w:tcPr>
            <w:tcW w:w="2518"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Соликамское МУП «</w:t>
            </w:r>
            <w:proofErr w:type="spellStart"/>
            <w:r>
              <w:rPr>
                <w:rFonts w:ascii="Times New Roman" w:hAnsi="Times New Roman"/>
              </w:rPr>
              <w:t>Теплоэнерго</w:t>
            </w:r>
            <w:proofErr w:type="spellEnd"/>
            <w:r>
              <w:rPr>
                <w:rFonts w:ascii="Times New Roman" w:hAnsi="Times New Roman"/>
              </w:rPr>
              <w:t>»</w:t>
            </w:r>
          </w:p>
        </w:tc>
        <w:tc>
          <w:tcPr>
            <w:tcW w:w="25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Котельная центральной части города</w:t>
            </w:r>
          </w:p>
        </w:tc>
        <w:tc>
          <w:tcPr>
            <w:tcW w:w="453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Южная часть города Соликамска: микрорайон №2 (центр города), жилой микрорайон №3</w:t>
            </w:r>
          </w:p>
        </w:tc>
      </w:tr>
      <w:tr w:rsidR="00D66258" w:rsidTr="00D66258">
        <w:tc>
          <w:tcPr>
            <w:tcW w:w="2518" w:type="dxa"/>
            <w:vMerge w:val="restart"/>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ПАО «</w:t>
            </w:r>
            <w:proofErr w:type="spellStart"/>
            <w:r>
              <w:rPr>
                <w:rFonts w:ascii="Times New Roman" w:hAnsi="Times New Roman"/>
              </w:rPr>
              <w:t>Уралкалий</w:t>
            </w:r>
            <w:proofErr w:type="spellEnd"/>
            <w:r>
              <w:rPr>
                <w:rFonts w:ascii="Times New Roman" w:hAnsi="Times New Roman"/>
              </w:rPr>
              <w:t>»</w:t>
            </w:r>
          </w:p>
        </w:tc>
        <w:tc>
          <w:tcPr>
            <w:tcW w:w="25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КТЦ СКРУ-1</w:t>
            </w:r>
          </w:p>
        </w:tc>
        <w:tc>
          <w:tcPr>
            <w:tcW w:w="453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Южная часть города Соликамска: жилой район ул. Чапаева</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КЦ СКРУ-1</w:t>
            </w:r>
          </w:p>
        </w:tc>
        <w:tc>
          <w:tcPr>
            <w:tcW w:w="453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Южная часть города Соликамска: жилой район «Клестовка» (м/р №4 «Пионерский»), микрорайон №5 («Парковый»), частично жилой микрорайон №3</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25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КЦ СКРУ-2</w:t>
            </w:r>
          </w:p>
        </w:tc>
        <w:tc>
          <w:tcPr>
            <w:tcW w:w="453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Южная часть города Соликамска: жилой район ул. Металлургов</w:t>
            </w:r>
          </w:p>
        </w:tc>
      </w:tr>
      <w:tr w:rsidR="00D66258" w:rsidTr="00D66258">
        <w:tc>
          <w:tcPr>
            <w:tcW w:w="2518"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ОАО «СМЗ»</w:t>
            </w:r>
          </w:p>
        </w:tc>
        <w:tc>
          <w:tcPr>
            <w:tcW w:w="25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Котельная «СМЗ»</w:t>
            </w:r>
          </w:p>
        </w:tc>
        <w:tc>
          <w:tcPr>
            <w:tcW w:w="453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Южная часть города Соликамска: жилой район №1 (микрорайон «Красное»), поселок «</w:t>
            </w:r>
            <w:proofErr w:type="spellStart"/>
            <w:r>
              <w:rPr>
                <w:rFonts w:ascii="Times New Roman" w:hAnsi="Times New Roman"/>
              </w:rPr>
              <w:t>Калиец</w:t>
            </w:r>
            <w:proofErr w:type="spellEnd"/>
            <w:r>
              <w:rPr>
                <w:rFonts w:ascii="Times New Roman" w:hAnsi="Times New Roman"/>
              </w:rPr>
              <w:t>»</w:t>
            </w:r>
          </w:p>
        </w:tc>
      </w:tr>
      <w:tr w:rsidR="00D66258" w:rsidTr="00D66258">
        <w:tc>
          <w:tcPr>
            <w:tcW w:w="2518"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ООО «Соликамская ТЭЦ»</w:t>
            </w:r>
          </w:p>
        </w:tc>
        <w:tc>
          <w:tcPr>
            <w:tcW w:w="25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ТЭЦ-12</w:t>
            </w:r>
          </w:p>
        </w:tc>
        <w:tc>
          <w:tcPr>
            <w:tcW w:w="453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Северная часть города Соликамска: Боровск</w:t>
            </w:r>
          </w:p>
        </w:tc>
      </w:tr>
    </w:tbl>
    <w:p w:rsidR="00D66258" w:rsidRDefault="00D66258" w:rsidP="00D66258">
      <w:pPr>
        <w:pStyle w:val="25"/>
        <w:spacing w:before="0" w:beforeAutospacing="0" w:after="0" w:afterAutospacing="0" w:line="276" w:lineRule="auto"/>
        <w:ind w:firstLine="540"/>
        <w:jc w:val="both"/>
        <w:rPr>
          <w:rFonts w:ascii="Times New Roman" w:hAnsi="Times New Roman"/>
          <w:sz w:val="28"/>
          <w:szCs w:val="28"/>
        </w:rPr>
      </w:pP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lastRenderedPageBreak/>
        <w:t>Все котельные работают на природном газе, мазутное топливо используется как резервное.</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На территории города также имеется ряд индивидуальных источников теплоснабжения: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Котельная школы № 10;</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Котельная бизнес-инкубатора «</w:t>
      </w:r>
      <w:proofErr w:type="spellStart"/>
      <w:r>
        <w:rPr>
          <w:rFonts w:ascii="Times New Roman" w:hAnsi="Times New Roman"/>
          <w:sz w:val="28"/>
          <w:szCs w:val="28"/>
        </w:rPr>
        <w:t>Верхнекамье</w:t>
      </w:r>
      <w:proofErr w:type="spellEnd"/>
      <w:r>
        <w:rPr>
          <w:rFonts w:ascii="Times New Roman" w:hAnsi="Times New Roman"/>
          <w:sz w:val="28"/>
          <w:szCs w:val="28"/>
        </w:rPr>
        <w:t>»;</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Котельная больничного комплекса;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Котельная «Карналлитово».</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Ряд предприятий имеют свои небольшие котельные, работающие только на их нужды. Отопление индивидуального жилищного строительства и коттеджных застроек осуществляется индивидуально с применением газовых котлов и печей.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Информация по основным источникам теплосн</w:t>
      </w:r>
      <w:r w:rsidR="002E5918">
        <w:rPr>
          <w:rFonts w:ascii="Times New Roman" w:hAnsi="Times New Roman"/>
          <w:sz w:val="28"/>
          <w:szCs w:val="28"/>
        </w:rPr>
        <w:t>абжения представлена в Таблице 2</w:t>
      </w:r>
      <w:r>
        <w:rPr>
          <w:rFonts w:ascii="Times New Roman" w:hAnsi="Times New Roman"/>
          <w:sz w:val="28"/>
          <w:szCs w:val="28"/>
        </w:rPr>
        <w:t>.</w:t>
      </w:r>
    </w:p>
    <w:p w:rsidR="00D66258" w:rsidRDefault="002E5918" w:rsidP="00D66258">
      <w:pPr>
        <w:pStyle w:val="25"/>
        <w:spacing w:before="0" w:beforeAutospacing="0" w:after="0" w:afterAutospacing="0" w:line="276" w:lineRule="auto"/>
        <w:ind w:firstLine="540"/>
        <w:jc w:val="right"/>
        <w:rPr>
          <w:rFonts w:ascii="Times New Roman" w:hAnsi="Times New Roman"/>
          <w:sz w:val="28"/>
          <w:szCs w:val="28"/>
        </w:rPr>
      </w:pPr>
      <w:r>
        <w:rPr>
          <w:rFonts w:ascii="Times New Roman" w:hAnsi="Times New Roman"/>
          <w:sz w:val="28"/>
          <w:szCs w:val="28"/>
        </w:rPr>
        <w:t>Таблица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2"/>
        <w:gridCol w:w="1971"/>
        <w:gridCol w:w="1971"/>
        <w:gridCol w:w="2160"/>
      </w:tblGrid>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 п/п</w:t>
            </w:r>
          </w:p>
        </w:tc>
        <w:tc>
          <w:tcPr>
            <w:tcW w:w="311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Котельная</w:t>
            </w:r>
          </w:p>
        </w:tc>
        <w:tc>
          <w:tcPr>
            <w:tcW w:w="1971"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Установленная мощность, Гкал/час</w:t>
            </w:r>
          </w:p>
        </w:tc>
        <w:tc>
          <w:tcPr>
            <w:tcW w:w="1971"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proofErr w:type="spellStart"/>
            <w:r>
              <w:rPr>
                <w:rFonts w:ascii="Times New Roman" w:hAnsi="Times New Roman"/>
                <w:b/>
              </w:rPr>
              <w:t>Подключ</w:t>
            </w:r>
            <w:proofErr w:type="spellEnd"/>
            <w:r>
              <w:rPr>
                <w:rFonts w:ascii="Times New Roman" w:hAnsi="Times New Roman"/>
                <w:b/>
              </w:rPr>
              <w:t>. нагрузка *Гкал/ч</w:t>
            </w:r>
          </w:p>
        </w:tc>
        <w:tc>
          <w:tcPr>
            <w:tcW w:w="2160"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Потери ТЭ в теплосетях (% от отпущенной тепловой  энергии)</w:t>
            </w:r>
          </w:p>
        </w:tc>
      </w:tr>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1</w:t>
            </w:r>
          </w:p>
        </w:tc>
        <w:tc>
          <w:tcPr>
            <w:tcW w:w="311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2</w:t>
            </w:r>
          </w:p>
        </w:tc>
        <w:tc>
          <w:tcPr>
            <w:tcW w:w="1971"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3</w:t>
            </w:r>
          </w:p>
        </w:tc>
        <w:tc>
          <w:tcPr>
            <w:tcW w:w="1971"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4</w:t>
            </w:r>
          </w:p>
        </w:tc>
        <w:tc>
          <w:tcPr>
            <w:tcW w:w="2160"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240" w:lineRule="exact"/>
              <w:jc w:val="center"/>
              <w:rPr>
                <w:rFonts w:ascii="Times New Roman" w:hAnsi="Times New Roman"/>
                <w:b/>
              </w:rPr>
            </w:pPr>
            <w:r>
              <w:rPr>
                <w:rFonts w:ascii="Times New Roman" w:hAnsi="Times New Roman"/>
                <w:b/>
              </w:rPr>
              <w:t>5</w:t>
            </w:r>
          </w:p>
        </w:tc>
      </w:tr>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1.</w:t>
            </w:r>
          </w:p>
        </w:tc>
        <w:tc>
          <w:tcPr>
            <w:tcW w:w="311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Котельная центральной части города МУП «</w:t>
            </w:r>
            <w:proofErr w:type="spellStart"/>
            <w:r>
              <w:rPr>
                <w:rFonts w:ascii="Times New Roman" w:hAnsi="Times New Roman"/>
              </w:rPr>
              <w:t>Теплоэнерго</w:t>
            </w:r>
            <w:proofErr w:type="spellEnd"/>
            <w:r>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67,0</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51,39</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В среднем по предприятию 15,0</w:t>
            </w:r>
          </w:p>
        </w:tc>
      </w:tr>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2.</w:t>
            </w:r>
          </w:p>
        </w:tc>
        <w:tc>
          <w:tcPr>
            <w:tcW w:w="311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КТЦ СКРУ-1 ПАО «</w:t>
            </w:r>
            <w:proofErr w:type="spellStart"/>
            <w:r>
              <w:rPr>
                <w:rFonts w:ascii="Times New Roman" w:hAnsi="Times New Roman"/>
              </w:rPr>
              <w:t>Уралкалий</w:t>
            </w:r>
            <w:proofErr w:type="spellEnd"/>
            <w:r>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156,7</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1,58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r>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3.</w:t>
            </w:r>
          </w:p>
        </w:tc>
        <w:tc>
          <w:tcPr>
            <w:tcW w:w="311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КЦ СКРУ-1 ПАО «</w:t>
            </w:r>
            <w:proofErr w:type="spellStart"/>
            <w:r>
              <w:rPr>
                <w:rFonts w:ascii="Times New Roman" w:hAnsi="Times New Roman"/>
              </w:rPr>
              <w:t>Уралкалий</w:t>
            </w:r>
            <w:proofErr w:type="spellEnd"/>
            <w:r>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250,0</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31,5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r>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4.</w:t>
            </w:r>
          </w:p>
        </w:tc>
        <w:tc>
          <w:tcPr>
            <w:tcW w:w="311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КЦ СКРУ-2 ПАО «</w:t>
            </w:r>
            <w:proofErr w:type="spellStart"/>
            <w:r>
              <w:rPr>
                <w:rFonts w:ascii="Times New Roman" w:hAnsi="Times New Roman"/>
              </w:rPr>
              <w:t>Уралкалий</w:t>
            </w:r>
            <w:proofErr w:type="spellEnd"/>
            <w:r>
              <w:rPr>
                <w:rFonts w:ascii="Times New Roman" w:hAnsi="Times New Roman"/>
              </w:rPr>
              <w:t>»</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128,4</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1,61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r>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5.</w:t>
            </w:r>
          </w:p>
        </w:tc>
        <w:tc>
          <w:tcPr>
            <w:tcW w:w="311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Котельная СМЗ ОАО «СМЗ»</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199,0</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29,07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r>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6.</w:t>
            </w:r>
          </w:p>
        </w:tc>
        <w:tc>
          <w:tcPr>
            <w:tcW w:w="311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240" w:lineRule="exact"/>
              <w:jc w:val="both"/>
              <w:rPr>
                <w:rFonts w:ascii="Times New Roman" w:hAnsi="Times New Roman"/>
              </w:rPr>
            </w:pPr>
            <w:r>
              <w:rPr>
                <w:rFonts w:ascii="Times New Roman" w:hAnsi="Times New Roman"/>
              </w:rPr>
              <w:t>ТЭЦ-12 ООО «Соликамская ТЭЦ»</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191,0</w:t>
            </w:r>
          </w:p>
        </w:tc>
        <w:tc>
          <w:tcPr>
            <w:tcW w:w="197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pStyle w:val="25"/>
              <w:spacing w:before="0" w:beforeAutospacing="0" w:after="0" w:afterAutospacing="0" w:line="240" w:lineRule="exact"/>
              <w:jc w:val="center"/>
              <w:rPr>
                <w:rFonts w:ascii="Times New Roman" w:hAnsi="Times New Roman"/>
              </w:rPr>
            </w:pPr>
            <w:r>
              <w:rPr>
                <w:rFonts w:ascii="Times New Roman" w:hAnsi="Times New Roman"/>
              </w:rPr>
              <w:t>125,87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r>
    </w:tbl>
    <w:p w:rsidR="00D66258" w:rsidRDefault="00D66258" w:rsidP="00D66258">
      <w:pPr>
        <w:pStyle w:val="25"/>
        <w:tabs>
          <w:tab w:val="left" w:pos="8130"/>
        </w:tabs>
        <w:spacing w:before="0" w:beforeAutospacing="0" w:after="0" w:afterAutospacing="0" w:line="276" w:lineRule="auto"/>
        <w:ind w:firstLine="540"/>
        <w:jc w:val="both"/>
        <w:rPr>
          <w:rFonts w:ascii="Times New Roman" w:hAnsi="Times New Roman"/>
          <w:sz w:val="28"/>
          <w:szCs w:val="28"/>
        </w:rPr>
      </w:pPr>
      <w:r>
        <w:rPr>
          <w:rFonts w:ascii="Times New Roman" w:hAnsi="Times New Roman"/>
          <w:sz w:val="28"/>
          <w:szCs w:val="28"/>
        </w:rPr>
        <w:t>*</w:t>
      </w:r>
      <w:r>
        <w:rPr>
          <w:rFonts w:ascii="Times New Roman" w:hAnsi="Times New Roman"/>
        </w:rPr>
        <w:t>Учитывается подключенная нагрузка на нужды города.</w:t>
      </w:r>
      <w:r>
        <w:rPr>
          <w:rFonts w:ascii="Times New Roman" w:hAnsi="Times New Roman"/>
        </w:rPr>
        <w:tab/>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Основным потребителем услуг</w:t>
      </w:r>
      <w:r w:rsidR="00654FF2">
        <w:rPr>
          <w:rFonts w:ascii="Times New Roman" w:hAnsi="Times New Roman"/>
          <w:sz w:val="28"/>
          <w:szCs w:val="28"/>
        </w:rPr>
        <w:t xml:space="preserve"> теплоснабжения (Таблица 3</w:t>
      </w:r>
      <w:r>
        <w:rPr>
          <w:rFonts w:ascii="Times New Roman" w:hAnsi="Times New Roman"/>
          <w:sz w:val="28"/>
          <w:szCs w:val="28"/>
        </w:rPr>
        <w:t xml:space="preserve">) является население (74,9 %). Доля бюджетных организаций и прочих потребителей составила около 14,9% и 10,2 % соответственно. </w:t>
      </w:r>
    </w:p>
    <w:p w:rsidR="00D66258" w:rsidRDefault="00654FF2" w:rsidP="00D66258">
      <w:pPr>
        <w:pStyle w:val="25"/>
        <w:keepNext/>
        <w:spacing w:before="0" w:beforeAutospacing="0" w:after="0" w:afterAutospacing="0" w:line="276" w:lineRule="auto"/>
        <w:ind w:firstLine="539"/>
        <w:jc w:val="right"/>
        <w:rPr>
          <w:rFonts w:ascii="Times New Roman" w:hAnsi="Times New Roman"/>
          <w:sz w:val="28"/>
          <w:szCs w:val="28"/>
        </w:rPr>
      </w:pPr>
      <w:r>
        <w:rPr>
          <w:rFonts w:ascii="Times New Roman" w:hAnsi="Times New Roman"/>
          <w:sz w:val="28"/>
          <w:szCs w:val="28"/>
        </w:rPr>
        <w:t>Таблица 3</w:t>
      </w:r>
    </w:p>
    <w:tbl>
      <w:tblPr>
        <w:tblW w:w="5000" w:type="pct"/>
        <w:tblLook w:val="04A0" w:firstRow="1" w:lastRow="0" w:firstColumn="1" w:lastColumn="0" w:noHBand="0" w:noVBand="1"/>
      </w:tblPr>
      <w:tblGrid>
        <w:gridCol w:w="3655"/>
        <w:gridCol w:w="1039"/>
        <w:gridCol w:w="1039"/>
        <w:gridCol w:w="1039"/>
        <w:gridCol w:w="1541"/>
        <w:gridCol w:w="1541"/>
      </w:tblGrid>
      <w:tr w:rsidR="00D66258" w:rsidTr="00D66258">
        <w:trPr>
          <w:trHeight w:val="20"/>
          <w:tblHeader/>
        </w:trPr>
        <w:tc>
          <w:tcPr>
            <w:tcW w:w="1855" w:type="pct"/>
            <w:vMerge w:val="restart"/>
            <w:tcBorders>
              <w:top w:val="single" w:sz="4" w:space="0" w:color="auto"/>
              <w:left w:val="single" w:sz="4" w:space="0" w:color="auto"/>
              <w:bottom w:val="single" w:sz="4" w:space="0" w:color="000000"/>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Объем потребления тепловой энергии</w:t>
            </w:r>
          </w:p>
        </w:tc>
        <w:tc>
          <w:tcPr>
            <w:tcW w:w="527" w:type="pct"/>
            <w:vMerge w:val="restart"/>
            <w:tcBorders>
              <w:top w:val="single" w:sz="4" w:space="0" w:color="auto"/>
              <w:left w:val="single" w:sz="4" w:space="0" w:color="auto"/>
              <w:bottom w:val="single" w:sz="4" w:space="0" w:color="000000"/>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2014 г.</w:t>
            </w:r>
          </w:p>
        </w:tc>
        <w:tc>
          <w:tcPr>
            <w:tcW w:w="527" w:type="pct"/>
            <w:vMerge w:val="restart"/>
            <w:tcBorders>
              <w:top w:val="single" w:sz="4" w:space="0" w:color="auto"/>
              <w:left w:val="single" w:sz="4" w:space="0" w:color="auto"/>
              <w:bottom w:val="single" w:sz="4" w:space="0" w:color="000000"/>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2015 г.</w:t>
            </w:r>
          </w:p>
        </w:tc>
        <w:tc>
          <w:tcPr>
            <w:tcW w:w="527" w:type="pct"/>
            <w:vMerge w:val="restart"/>
            <w:tcBorders>
              <w:top w:val="single" w:sz="4" w:space="0" w:color="auto"/>
              <w:left w:val="single" w:sz="4" w:space="0" w:color="auto"/>
              <w:bottom w:val="single" w:sz="4" w:space="0" w:color="000000"/>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2016 г.</w:t>
            </w:r>
          </w:p>
        </w:tc>
        <w:tc>
          <w:tcPr>
            <w:tcW w:w="1564" w:type="pct"/>
            <w:gridSpan w:val="2"/>
            <w:tcBorders>
              <w:top w:val="single" w:sz="4" w:space="0" w:color="auto"/>
              <w:left w:val="nil"/>
              <w:bottom w:val="single" w:sz="4" w:space="0" w:color="auto"/>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Изменение к предыдущему периоду, %</w:t>
            </w:r>
          </w:p>
        </w:tc>
      </w:tr>
      <w:tr w:rsidR="00D66258" w:rsidTr="00D66258">
        <w:trPr>
          <w:trHeight w:val="20"/>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66258" w:rsidRDefault="00D66258">
            <w:pPr>
              <w:rPr>
                <w:b/>
                <w:bCs/>
                <w:color w:val="000000"/>
                <w:sz w:val="22"/>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258" w:rsidRDefault="00D66258">
            <w:pPr>
              <w:rPr>
                <w:b/>
                <w:bCs/>
                <w:color w:val="000000"/>
                <w:sz w:val="22"/>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258" w:rsidRDefault="00D66258">
            <w:pPr>
              <w:rPr>
                <w:b/>
                <w:bCs/>
                <w:color w:val="000000"/>
                <w:sz w:val="22"/>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66258" w:rsidRDefault="00D66258">
            <w:pPr>
              <w:rPr>
                <w:b/>
                <w:bCs/>
                <w:color w:val="000000"/>
                <w:sz w:val="22"/>
                <w:szCs w:val="22"/>
              </w:rPr>
            </w:pPr>
          </w:p>
        </w:tc>
        <w:tc>
          <w:tcPr>
            <w:tcW w:w="782" w:type="pct"/>
            <w:tcBorders>
              <w:top w:val="nil"/>
              <w:left w:val="nil"/>
              <w:bottom w:val="single" w:sz="4" w:space="0" w:color="auto"/>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2015 г.</w:t>
            </w:r>
          </w:p>
        </w:tc>
        <w:tc>
          <w:tcPr>
            <w:tcW w:w="782" w:type="pct"/>
            <w:tcBorders>
              <w:top w:val="nil"/>
              <w:left w:val="nil"/>
              <w:bottom w:val="single" w:sz="4" w:space="0" w:color="auto"/>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2016 г.</w:t>
            </w:r>
          </w:p>
        </w:tc>
      </w:tr>
      <w:tr w:rsidR="00D66258" w:rsidTr="00D66258">
        <w:trPr>
          <w:trHeight w:val="20"/>
          <w:tblHeader/>
        </w:trPr>
        <w:tc>
          <w:tcPr>
            <w:tcW w:w="1855" w:type="pct"/>
            <w:tcBorders>
              <w:top w:val="single" w:sz="4" w:space="0" w:color="auto"/>
              <w:left w:val="single" w:sz="4" w:space="0" w:color="auto"/>
              <w:bottom w:val="single" w:sz="4" w:space="0" w:color="000000"/>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1</w:t>
            </w:r>
          </w:p>
        </w:tc>
        <w:tc>
          <w:tcPr>
            <w:tcW w:w="527" w:type="pct"/>
            <w:tcBorders>
              <w:top w:val="single" w:sz="4" w:space="0" w:color="auto"/>
              <w:left w:val="single" w:sz="4" w:space="0" w:color="auto"/>
              <w:bottom w:val="single" w:sz="4" w:space="0" w:color="000000"/>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2</w:t>
            </w:r>
          </w:p>
        </w:tc>
        <w:tc>
          <w:tcPr>
            <w:tcW w:w="527" w:type="pct"/>
            <w:tcBorders>
              <w:top w:val="single" w:sz="4" w:space="0" w:color="auto"/>
              <w:left w:val="single" w:sz="4" w:space="0" w:color="auto"/>
              <w:bottom w:val="single" w:sz="4" w:space="0" w:color="000000"/>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3</w:t>
            </w:r>
          </w:p>
        </w:tc>
        <w:tc>
          <w:tcPr>
            <w:tcW w:w="527" w:type="pct"/>
            <w:tcBorders>
              <w:top w:val="single" w:sz="4" w:space="0" w:color="auto"/>
              <w:left w:val="single" w:sz="4" w:space="0" w:color="auto"/>
              <w:bottom w:val="single" w:sz="4" w:space="0" w:color="000000"/>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4</w:t>
            </w:r>
          </w:p>
        </w:tc>
        <w:tc>
          <w:tcPr>
            <w:tcW w:w="782" w:type="pct"/>
            <w:tcBorders>
              <w:top w:val="nil"/>
              <w:left w:val="nil"/>
              <w:bottom w:val="single" w:sz="4" w:space="0" w:color="auto"/>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5</w:t>
            </w:r>
          </w:p>
        </w:tc>
        <w:tc>
          <w:tcPr>
            <w:tcW w:w="782" w:type="pct"/>
            <w:tcBorders>
              <w:top w:val="nil"/>
              <w:left w:val="nil"/>
              <w:bottom w:val="single" w:sz="4" w:space="0" w:color="auto"/>
              <w:right w:val="single" w:sz="4" w:space="0" w:color="auto"/>
            </w:tcBorders>
            <w:vAlign w:val="center"/>
            <w:hideMark/>
          </w:tcPr>
          <w:p w:rsidR="00D66258" w:rsidRDefault="00D66258">
            <w:pPr>
              <w:keepNext/>
              <w:jc w:val="center"/>
              <w:rPr>
                <w:b/>
                <w:bCs/>
                <w:color w:val="000000"/>
                <w:sz w:val="22"/>
                <w:szCs w:val="22"/>
              </w:rPr>
            </w:pPr>
            <w:r>
              <w:rPr>
                <w:b/>
                <w:bCs/>
                <w:color w:val="000000"/>
                <w:sz w:val="22"/>
                <w:szCs w:val="22"/>
              </w:rPr>
              <w:t>6</w:t>
            </w:r>
          </w:p>
        </w:tc>
      </w:tr>
      <w:tr w:rsidR="00D66258" w:rsidTr="00D66258">
        <w:trPr>
          <w:trHeight w:val="20"/>
        </w:trPr>
        <w:tc>
          <w:tcPr>
            <w:tcW w:w="1855" w:type="pct"/>
            <w:tcBorders>
              <w:top w:val="nil"/>
              <w:left w:val="single" w:sz="4" w:space="0" w:color="auto"/>
              <w:bottom w:val="single" w:sz="4" w:space="0" w:color="auto"/>
              <w:right w:val="single" w:sz="4" w:space="0" w:color="auto"/>
            </w:tcBorders>
            <w:vAlign w:val="bottom"/>
            <w:hideMark/>
          </w:tcPr>
          <w:p w:rsidR="00D66258" w:rsidRDefault="00D66258">
            <w:pPr>
              <w:rPr>
                <w:color w:val="000000"/>
              </w:rPr>
            </w:pPr>
            <w:r>
              <w:rPr>
                <w:color w:val="000000"/>
              </w:rPr>
              <w:t>Население, тыс. Гкал</w:t>
            </w:r>
          </w:p>
        </w:tc>
        <w:tc>
          <w:tcPr>
            <w:tcW w:w="527"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472,42</w:t>
            </w:r>
          </w:p>
        </w:tc>
        <w:tc>
          <w:tcPr>
            <w:tcW w:w="527"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490,01</w:t>
            </w:r>
          </w:p>
        </w:tc>
        <w:tc>
          <w:tcPr>
            <w:tcW w:w="527"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459,92</w:t>
            </w:r>
          </w:p>
        </w:tc>
        <w:tc>
          <w:tcPr>
            <w:tcW w:w="782"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3,7</w:t>
            </w:r>
          </w:p>
        </w:tc>
        <w:tc>
          <w:tcPr>
            <w:tcW w:w="782"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-6,1</w:t>
            </w:r>
          </w:p>
        </w:tc>
      </w:tr>
      <w:tr w:rsidR="00D66258" w:rsidTr="00D66258">
        <w:trPr>
          <w:trHeight w:val="20"/>
        </w:trPr>
        <w:tc>
          <w:tcPr>
            <w:tcW w:w="1855" w:type="pct"/>
            <w:tcBorders>
              <w:top w:val="nil"/>
              <w:left w:val="single" w:sz="4" w:space="0" w:color="auto"/>
              <w:bottom w:val="single" w:sz="4" w:space="0" w:color="auto"/>
              <w:right w:val="single" w:sz="4" w:space="0" w:color="auto"/>
            </w:tcBorders>
            <w:vAlign w:val="bottom"/>
            <w:hideMark/>
          </w:tcPr>
          <w:p w:rsidR="00D66258" w:rsidRDefault="00D66258">
            <w:pPr>
              <w:rPr>
                <w:color w:val="000000"/>
              </w:rPr>
            </w:pPr>
            <w:r>
              <w:rPr>
                <w:color w:val="000000"/>
              </w:rPr>
              <w:t>Бюджетные организации, тыс. Гкал</w:t>
            </w:r>
          </w:p>
        </w:tc>
        <w:tc>
          <w:tcPr>
            <w:tcW w:w="527"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97,95</w:t>
            </w:r>
          </w:p>
        </w:tc>
        <w:tc>
          <w:tcPr>
            <w:tcW w:w="527"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97,18</w:t>
            </w:r>
          </w:p>
        </w:tc>
        <w:tc>
          <w:tcPr>
            <w:tcW w:w="527"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91,2</w:t>
            </w:r>
          </w:p>
        </w:tc>
        <w:tc>
          <w:tcPr>
            <w:tcW w:w="782"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-1</w:t>
            </w:r>
          </w:p>
        </w:tc>
        <w:tc>
          <w:tcPr>
            <w:tcW w:w="782"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-6,1</w:t>
            </w:r>
          </w:p>
        </w:tc>
      </w:tr>
      <w:tr w:rsidR="00D66258" w:rsidTr="00D66258">
        <w:trPr>
          <w:trHeight w:val="20"/>
        </w:trPr>
        <w:tc>
          <w:tcPr>
            <w:tcW w:w="1855" w:type="pct"/>
            <w:tcBorders>
              <w:top w:val="nil"/>
              <w:left w:val="single" w:sz="4" w:space="0" w:color="auto"/>
              <w:bottom w:val="single" w:sz="4" w:space="0" w:color="auto"/>
              <w:right w:val="single" w:sz="4" w:space="0" w:color="auto"/>
            </w:tcBorders>
            <w:vAlign w:val="bottom"/>
            <w:hideMark/>
          </w:tcPr>
          <w:p w:rsidR="00D66258" w:rsidRDefault="00D66258">
            <w:pPr>
              <w:rPr>
                <w:color w:val="000000"/>
              </w:rPr>
            </w:pPr>
            <w:r>
              <w:rPr>
                <w:color w:val="000000"/>
              </w:rPr>
              <w:t>Прочие потребители, тыс. Гкал</w:t>
            </w:r>
          </w:p>
        </w:tc>
        <w:tc>
          <w:tcPr>
            <w:tcW w:w="527"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66,88</w:t>
            </w:r>
          </w:p>
        </w:tc>
        <w:tc>
          <w:tcPr>
            <w:tcW w:w="527"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68,09</w:t>
            </w:r>
          </w:p>
        </w:tc>
        <w:tc>
          <w:tcPr>
            <w:tcW w:w="527"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62,68</w:t>
            </w:r>
          </w:p>
        </w:tc>
        <w:tc>
          <w:tcPr>
            <w:tcW w:w="782"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1,8</w:t>
            </w:r>
          </w:p>
        </w:tc>
        <w:tc>
          <w:tcPr>
            <w:tcW w:w="782" w:type="pct"/>
            <w:tcBorders>
              <w:top w:val="nil"/>
              <w:left w:val="nil"/>
              <w:bottom w:val="single" w:sz="4" w:space="0" w:color="auto"/>
              <w:right w:val="single" w:sz="4" w:space="0" w:color="auto"/>
            </w:tcBorders>
            <w:vAlign w:val="bottom"/>
            <w:hideMark/>
          </w:tcPr>
          <w:p w:rsidR="00D66258" w:rsidRDefault="00D66258">
            <w:pPr>
              <w:jc w:val="center"/>
              <w:rPr>
                <w:color w:val="000000"/>
              </w:rPr>
            </w:pPr>
            <w:r>
              <w:rPr>
                <w:color w:val="000000"/>
              </w:rPr>
              <w:t>-7,9</w:t>
            </w:r>
          </w:p>
        </w:tc>
      </w:tr>
      <w:tr w:rsidR="00D66258" w:rsidTr="00D66258">
        <w:trPr>
          <w:trHeight w:val="20"/>
        </w:trPr>
        <w:tc>
          <w:tcPr>
            <w:tcW w:w="1855" w:type="pct"/>
            <w:tcBorders>
              <w:top w:val="nil"/>
              <w:left w:val="single" w:sz="4" w:space="0" w:color="auto"/>
              <w:bottom w:val="single" w:sz="4" w:space="0" w:color="auto"/>
              <w:right w:val="single" w:sz="4" w:space="0" w:color="auto"/>
            </w:tcBorders>
            <w:vAlign w:val="bottom"/>
            <w:hideMark/>
          </w:tcPr>
          <w:p w:rsidR="00D66258" w:rsidRDefault="00D66258">
            <w:pPr>
              <w:rPr>
                <w:b/>
                <w:bCs/>
                <w:color w:val="000000"/>
              </w:rPr>
            </w:pPr>
            <w:r>
              <w:rPr>
                <w:b/>
                <w:bCs/>
                <w:color w:val="000000"/>
              </w:rPr>
              <w:t>Всего, тыс. Гкал</w:t>
            </w:r>
          </w:p>
        </w:tc>
        <w:tc>
          <w:tcPr>
            <w:tcW w:w="527" w:type="pct"/>
            <w:tcBorders>
              <w:top w:val="nil"/>
              <w:left w:val="nil"/>
              <w:bottom w:val="single" w:sz="4" w:space="0" w:color="auto"/>
              <w:right w:val="single" w:sz="4" w:space="0" w:color="auto"/>
            </w:tcBorders>
            <w:vAlign w:val="bottom"/>
            <w:hideMark/>
          </w:tcPr>
          <w:p w:rsidR="00D66258" w:rsidRDefault="00D66258">
            <w:pPr>
              <w:jc w:val="center"/>
              <w:rPr>
                <w:b/>
                <w:bCs/>
                <w:color w:val="000000"/>
              </w:rPr>
            </w:pPr>
            <w:r>
              <w:rPr>
                <w:b/>
                <w:bCs/>
                <w:color w:val="000000"/>
              </w:rPr>
              <w:t>637,25</w:t>
            </w:r>
          </w:p>
        </w:tc>
        <w:tc>
          <w:tcPr>
            <w:tcW w:w="527" w:type="pct"/>
            <w:tcBorders>
              <w:top w:val="nil"/>
              <w:left w:val="nil"/>
              <w:bottom w:val="single" w:sz="4" w:space="0" w:color="auto"/>
              <w:right w:val="single" w:sz="4" w:space="0" w:color="auto"/>
            </w:tcBorders>
            <w:vAlign w:val="bottom"/>
            <w:hideMark/>
          </w:tcPr>
          <w:p w:rsidR="00D66258" w:rsidRDefault="00D66258">
            <w:pPr>
              <w:jc w:val="center"/>
              <w:rPr>
                <w:b/>
                <w:bCs/>
                <w:color w:val="000000"/>
              </w:rPr>
            </w:pPr>
            <w:r>
              <w:rPr>
                <w:b/>
                <w:bCs/>
                <w:color w:val="000000"/>
              </w:rPr>
              <w:t>655,28</w:t>
            </w:r>
          </w:p>
        </w:tc>
        <w:tc>
          <w:tcPr>
            <w:tcW w:w="527" w:type="pct"/>
            <w:tcBorders>
              <w:top w:val="nil"/>
              <w:left w:val="nil"/>
              <w:bottom w:val="single" w:sz="4" w:space="0" w:color="auto"/>
              <w:right w:val="single" w:sz="4" w:space="0" w:color="auto"/>
            </w:tcBorders>
            <w:vAlign w:val="bottom"/>
            <w:hideMark/>
          </w:tcPr>
          <w:p w:rsidR="00D66258" w:rsidRDefault="00D66258">
            <w:pPr>
              <w:jc w:val="center"/>
              <w:rPr>
                <w:b/>
                <w:bCs/>
                <w:color w:val="000000"/>
              </w:rPr>
            </w:pPr>
            <w:r>
              <w:rPr>
                <w:b/>
                <w:bCs/>
                <w:color w:val="000000"/>
              </w:rPr>
              <w:t>613,79</w:t>
            </w:r>
          </w:p>
        </w:tc>
        <w:tc>
          <w:tcPr>
            <w:tcW w:w="782" w:type="pct"/>
            <w:tcBorders>
              <w:top w:val="nil"/>
              <w:left w:val="nil"/>
              <w:bottom w:val="single" w:sz="4" w:space="0" w:color="auto"/>
              <w:right w:val="single" w:sz="4" w:space="0" w:color="auto"/>
            </w:tcBorders>
            <w:vAlign w:val="bottom"/>
            <w:hideMark/>
          </w:tcPr>
          <w:p w:rsidR="00D66258" w:rsidRDefault="00D66258">
            <w:pPr>
              <w:jc w:val="center"/>
              <w:rPr>
                <w:b/>
                <w:bCs/>
                <w:color w:val="000000"/>
              </w:rPr>
            </w:pPr>
            <w:r>
              <w:rPr>
                <w:b/>
                <w:bCs/>
                <w:color w:val="000000"/>
              </w:rPr>
              <w:t>2,8</w:t>
            </w:r>
          </w:p>
        </w:tc>
        <w:tc>
          <w:tcPr>
            <w:tcW w:w="782" w:type="pct"/>
            <w:tcBorders>
              <w:top w:val="nil"/>
              <w:left w:val="nil"/>
              <w:bottom w:val="single" w:sz="4" w:space="0" w:color="auto"/>
              <w:right w:val="single" w:sz="4" w:space="0" w:color="auto"/>
            </w:tcBorders>
            <w:vAlign w:val="bottom"/>
            <w:hideMark/>
          </w:tcPr>
          <w:p w:rsidR="00D66258" w:rsidRDefault="00D66258">
            <w:pPr>
              <w:jc w:val="center"/>
              <w:rPr>
                <w:b/>
                <w:bCs/>
                <w:color w:val="000000"/>
              </w:rPr>
            </w:pPr>
            <w:r>
              <w:rPr>
                <w:b/>
                <w:bCs/>
                <w:color w:val="000000"/>
              </w:rPr>
              <w:t>-6,3</w:t>
            </w:r>
          </w:p>
        </w:tc>
      </w:tr>
    </w:tbl>
    <w:p w:rsidR="00D66258" w:rsidRDefault="00D66258" w:rsidP="00D66258">
      <w:pPr>
        <w:pStyle w:val="25"/>
        <w:spacing w:before="0" w:beforeAutospacing="0" w:after="0" w:afterAutospacing="0" w:line="276" w:lineRule="auto"/>
        <w:ind w:firstLine="539"/>
        <w:jc w:val="both"/>
        <w:rPr>
          <w:sz w:val="28"/>
          <w:szCs w:val="28"/>
          <w:highlight w:val="green"/>
        </w:rPr>
      </w:pP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lastRenderedPageBreak/>
        <w:t xml:space="preserve">В рассматриваемом периоде (2014-2016 гг.) потребление тепловой энергии всеми потребителями снизилось. Основной причиной этого является повышение </w:t>
      </w:r>
      <w:proofErr w:type="spellStart"/>
      <w:r>
        <w:rPr>
          <w:rFonts w:ascii="Times New Roman" w:hAnsi="Times New Roman"/>
          <w:sz w:val="28"/>
          <w:szCs w:val="28"/>
        </w:rPr>
        <w:t>энергоэффективности</w:t>
      </w:r>
      <w:proofErr w:type="spellEnd"/>
      <w:r>
        <w:rPr>
          <w:rFonts w:ascii="Times New Roman" w:hAnsi="Times New Roman"/>
          <w:sz w:val="28"/>
          <w:szCs w:val="28"/>
        </w:rPr>
        <w:t xml:space="preserve"> объектов капитального строительства с централизованным отоплением.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В Соликамском городском округе 1187  многоквартирных домов, из них с централизованным отоплением 980 домов (82,6%).  По состоянию на 30.12.2016 не оснащены приборами учета тепловой энергии многоквартирные и частные жилые дома с тепловой нагрузкой менее 0,2 Гкал/час: по северной части города в количестве 298, в том числе 71 – ветхий; по южной части города – 124, в том числе 11- ветхих.</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Оборудование промышленных котельных находится в удовлетворительном состоянии, своевременно проводимые ремонтные работы обеспечивают его эффективное функционирование.</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Схема передачи тепловой энергии от источников теплоснабжения двухтрубная и </w:t>
      </w:r>
      <w:proofErr w:type="spellStart"/>
      <w:r>
        <w:rPr>
          <w:rFonts w:ascii="Times New Roman" w:hAnsi="Times New Roman"/>
          <w:sz w:val="28"/>
          <w:szCs w:val="28"/>
        </w:rPr>
        <w:t>четырехтрубная</w:t>
      </w:r>
      <w:proofErr w:type="spellEnd"/>
      <w:r>
        <w:rPr>
          <w:rFonts w:ascii="Times New Roman" w:hAnsi="Times New Roman"/>
          <w:sz w:val="28"/>
          <w:szCs w:val="28"/>
        </w:rPr>
        <w:t xml:space="preserve">. Общая протяженность тепловых сетей </w:t>
      </w:r>
      <w:smartTag w:uri="urn:schemas-microsoft-com:office:smarttags" w:element="metricconverter">
        <w:smartTagPr>
          <w:attr w:name="ProductID" w:val="133,4 км"/>
        </w:smartTagPr>
        <w:r>
          <w:rPr>
            <w:rFonts w:ascii="Times New Roman" w:hAnsi="Times New Roman"/>
            <w:sz w:val="28"/>
            <w:szCs w:val="28"/>
          </w:rPr>
          <w:t>133,4 км</w:t>
        </w:r>
      </w:smartTag>
      <w:r>
        <w:rPr>
          <w:rFonts w:ascii="Times New Roman" w:hAnsi="Times New Roman"/>
          <w:sz w:val="28"/>
          <w:szCs w:val="28"/>
        </w:rPr>
        <w:t>. Тепловые сети городского округа преимущественно обслуживаются Соликамским МУП «</w:t>
      </w:r>
      <w:proofErr w:type="spellStart"/>
      <w:r>
        <w:rPr>
          <w:rFonts w:ascii="Times New Roman" w:hAnsi="Times New Roman"/>
          <w:sz w:val="28"/>
          <w:szCs w:val="28"/>
        </w:rPr>
        <w:t>Теплоэнерго</w:t>
      </w:r>
      <w:proofErr w:type="spellEnd"/>
      <w:r>
        <w:rPr>
          <w:rFonts w:ascii="Times New Roman" w:hAnsi="Times New Roman"/>
          <w:sz w:val="28"/>
          <w:szCs w:val="28"/>
        </w:rPr>
        <w:t>». Магистральные тепловые сети проложены надземным и подземным способом, квартальные сети до ЦТП, элеваторных узлов жилых домов – подземным способом.  Тепловая изоляция, преимущественно, URSA на синтетическом связующем с покрывным слоем из рубероида, местами разрушена или отсутствует, это обуславливает высокий уровень потерь тепловой энергии в сетях (около 15%).  На конец 2016 г. доля сетей, требующих замены, составила 46 % (</w:t>
      </w:r>
      <w:smartTag w:uri="urn:schemas-microsoft-com:office:smarttags" w:element="metricconverter">
        <w:smartTagPr>
          <w:attr w:name="ProductID" w:val="55,1 км"/>
        </w:smartTagPr>
        <w:r>
          <w:rPr>
            <w:rFonts w:ascii="Times New Roman" w:hAnsi="Times New Roman"/>
            <w:sz w:val="28"/>
            <w:szCs w:val="28"/>
          </w:rPr>
          <w:t>55,1 км</w:t>
        </w:r>
      </w:smartTag>
      <w:r>
        <w:rPr>
          <w:rFonts w:ascii="Times New Roman" w:hAnsi="Times New Roman"/>
          <w:sz w:val="28"/>
          <w:szCs w:val="28"/>
        </w:rPr>
        <w:t xml:space="preserve">). Ежегодно ремонтируется 2,0-2,3 км. сетей (1,5-1,7 % всей протяженности), что недостаточно для поддержания надежного и эффективного функционирования системы теплоснабжения.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Следует отметить, что высокий уровень потерь так же вызван значительной протяженностью магистральных сетей, проходящих от промышленных котельных к потребителям. Например, при транспортировке тепловой энергии от котельных ПАО «</w:t>
      </w:r>
      <w:proofErr w:type="spellStart"/>
      <w:r>
        <w:rPr>
          <w:rFonts w:ascii="Times New Roman" w:hAnsi="Times New Roman"/>
          <w:sz w:val="28"/>
          <w:szCs w:val="28"/>
        </w:rPr>
        <w:t>Уралкалий</w:t>
      </w:r>
      <w:proofErr w:type="spellEnd"/>
      <w:r>
        <w:rPr>
          <w:rFonts w:ascii="Times New Roman" w:hAnsi="Times New Roman"/>
          <w:sz w:val="28"/>
          <w:szCs w:val="28"/>
        </w:rPr>
        <w:t xml:space="preserve">» до потребителей используется до </w:t>
      </w:r>
      <w:smartTag w:uri="urn:schemas-microsoft-com:office:smarttags" w:element="metricconverter">
        <w:smartTagPr>
          <w:attr w:name="ProductID" w:val="13 км"/>
        </w:smartTagPr>
        <w:r>
          <w:rPr>
            <w:rFonts w:ascii="Times New Roman" w:hAnsi="Times New Roman"/>
            <w:sz w:val="28"/>
            <w:szCs w:val="28"/>
          </w:rPr>
          <w:t>13 км</w:t>
        </w:r>
      </w:smartTag>
      <w:r>
        <w:rPr>
          <w:rFonts w:ascii="Times New Roman" w:hAnsi="Times New Roman"/>
          <w:sz w:val="28"/>
          <w:szCs w:val="28"/>
        </w:rPr>
        <w:t xml:space="preserve">. магистральных теплопроводов.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Высокие износ тепловых сетей и уровень потерь тепловой энергии и теплоносителя обуславливают необходимость замены тепловых сетей с применением ППУ-изоляции. Перекладка наиболее изношенных участков тепловых сетей позволит снизить объем потерь тепловой энергии на 15-20 %, расходы на эксплуатацию данных сетей в несколько раз.</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Для поддержания оптимального гидравлического режима тепловых сетей в городском округе функционирует 4 тепловых насосных станции. Для централизованного горячего водоснабжения действуют 9 ЦТП  и </w:t>
      </w:r>
      <w:r>
        <w:rPr>
          <w:rFonts w:ascii="Times New Roman" w:hAnsi="Times New Roman"/>
          <w:sz w:val="28"/>
          <w:szCs w:val="28"/>
        </w:rPr>
        <w:lastRenderedPageBreak/>
        <w:t xml:space="preserve">индивидуальные тепловые пункты в домах. Восемь ЦТП и насосные станции не автоматизированы.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В Генеральном плане Соликамского городского округа, в разделе «Инженерная инфраструктура» прописана необходимость дальнейшего развития систем теплоснабжения города с реконструкцией источников энергообеспечения (ТЭЦ и котельных).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Для решения проблем обеспечения положительных перспективных балансов тепловой мощности с ее резервированием могут рассматриваться варианты нового строительства тепловых источников или варианты перераспределения тепловой нагрузки потребителей в зоне действия системы теплоснабжения между источниками тепловой энергии. Все предложения, связанные с источниками теплоснабжения, должны сопровождаться соответствующими мероприятиями по строительству и реконструкции тепловых сетей.</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С целью определения дальнейших перспектив развития системы теплоснабжения города и принятия верных решений, в период 2016-2017 гг. в Соликамском МУП «</w:t>
      </w:r>
      <w:proofErr w:type="spellStart"/>
      <w:r>
        <w:rPr>
          <w:rFonts w:ascii="Times New Roman" w:hAnsi="Times New Roman"/>
          <w:sz w:val="28"/>
          <w:szCs w:val="28"/>
        </w:rPr>
        <w:t>Теплоэнерго</w:t>
      </w:r>
      <w:proofErr w:type="spellEnd"/>
      <w:r>
        <w:rPr>
          <w:rFonts w:ascii="Times New Roman" w:hAnsi="Times New Roman"/>
          <w:sz w:val="28"/>
          <w:szCs w:val="28"/>
        </w:rPr>
        <w:t xml:space="preserve">» проводится </w:t>
      </w:r>
      <w:proofErr w:type="spellStart"/>
      <w:r>
        <w:rPr>
          <w:rFonts w:ascii="Times New Roman" w:hAnsi="Times New Roman"/>
          <w:sz w:val="28"/>
          <w:szCs w:val="28"/>
        </w:rPr>
        <w:t>энергоаудит</w:t>
      </w:r>
      <w:proofErr w:type="spellEnd"/>
      <w:r>
        <w:rPr>
          <w:rFonts w:ascii="Times New Roman" w:hAnsi="Times New Roman"/>
          <w:sz w:val="28"/>
          <w:szCs w:val="28"/>
        </w:rPr>
        <w:t>, по результатам которого будут определены мероприятия по развитию и модернизации теплоснабжения Соликамского городского округа.</w:t>
      </w:r>
    </w:p>
    <w:p w:rsidR="00D66258" w:rsidRDefault="00D66258" w:rsidP="00D66258">
      <w:pPr>
        <w:pStyle w:val="3"/>
        <w:spacing w:after="120"/>
        <w:jc w:val="center"/>
        <w:rPr>
          <w:rFonts w:ascii="Times New Roman" w:hAnsi="Times New Roman"/>
          <w:color w:val="auto"/>
          <w:sz w:val="28"/>
        </w:rPr>
      </w:pPr>
      <w:bookmarkStart w:id="8" w:name="_Toc277863837"/>
      <w:r>
        <w:rPr>
          <w:rFonts w:ascii="Times New Roman" w:hAnsi="Times New Roman"/>
          <w:color w:val="auto"/>
          <w:sz w:val="28"/>
        </w:rPr>
        <w:t>2. Водоснабжение</w:t>
      </w:r>
      <w:bookmarkEnd w:id="8"/>
    </w:p>
    <w:p w:rsidR="00D66258" w:rsidRDefault="00D66258" w:rsidP="00D66258">
      <w:pPr>
        <w:spacing w:line="360" w:lineRule="exact"/>
        <w:ind w:firstLine="709"/>
        <w:jc w:val="both"/>
        <w:rPr>
          <w:szCs w:val="28"/>
        </w:rPr>
      </w:pPr>
      <w:r>
        <w:rPr>
          <w:szCs w:val="28"/>
        </w:rPr>
        <w:t>Структура системы водоснабжения зависит от многих факторов, из которых главными являются следующие: расположение, мощность и качество воды источника водоснабжения, рельеф местности и кратность использования воды на промышленных предприятиях.</w:t>
      </w:r>
    </w:p>
    <w:p w:rsidR="00D66258" w:rsidRDefault="00D66258" w:rsidP="00D66258">
      <w:pPr>
        <w:spacing w:line="360" w:lineRule="exact"/>
        <w:ind w:firstLine="709"/>
        <w:jc w:val="both"/>
        <w:rPr>
          <w:szCs w:val="28"/>
        </w:rPr>
      </w:pPr>
      <w:r>
        <w:rPr>
          <w:szCs w:val="28"/>
        </w:rPr>
        <w:t>Часть сетей водоснабжения является муниципальной собственностью - это в основном внутриквартальные сети. Основная часть сетей и все объекты водоснабжения принадлежат и обслуживаются ООО «Водоканал». Централизованная система водоснабжения Соликамского городского округа представлена одной технологической зоной.</w:t>
      </w:r>
    </w:p>
    <w:p w:rsidR="00D66258" w:rsidRDefault="00D66258" w:rsidP="00D66258">
      <w:pPr>
        <w:spacing w:before="200" w:line="360" w:lineRule="exact"/>
        <w:ind w:firstLine="709"/>
        <w:jc w:val="both"/>
        <w:rPr>
          <w:szCs w:val="28"/>
        </w:rPr>
      </w:pPr>
      <w:r>
        <w:rPr>
          <w:szCs w:val="28"/>
        </w:rPr>
        <w:t xml:space="preserve">Статусом гарантирующей организации в сфере централизованного холодного водоснабжения и водоотведения на территории Соликамского городского округа в соответствии с постановлением администрации города Соликамска от 07.10.2013 № 1539-па наделено ООО «Водоканал». </w:t>
      </w:r>
    </w:p>
    <w:p w:rsidR="00D66258" w:rsidRDefault="00D66258" w:rsidP="00D66258">
      <w:pPr>
        <w:spacing w:line="360" w:lineRule="exact"/>
        <w:ind w:firstLine="709"/>
        <w:jc w:val="both"/>
        <w:rPr>
          <w:szCs w:val="28"/>
        </w:rPr>
      </w:pPr>
      <w:r>
        <w:rPr>
          <w:szCs w:val="28"/>
        </w:rPr>
        <w:t xml:space="preserve">Система водоснабжения Соликамского городского округа включает магистральные водоводы, 4 водозабора (Верхнекамский, Боровицкий, Зеленый поселок и Лесное), 2 насосные станции 2-го подъема, 2 насосные станции 3-го подъема, а также водопроводную сеть протяженностью </w:t>
      </w:r>
      <w:smartTag w:uri="urn:schemas-microsoft-com:office:smarttags" w:element="metricconverter">
        <w:smartTagPr>
          <w:attr w:name="ProductID" w:val="181,6 км"/>
        </w:smartTagPr>
        <w:r>
          <w:rPr>
            <w:szCs w:val="28"/>
          </w:rPr>
          <w:t>181,6 км</w:t>
        </w:r>
      </w:smartTag>
      <w:r>
        <w:rPr>
          <w:szCs w:val="28"/>
        </w:rPr>
        <w:t xml:space="preserve">. Количество абонентских вводов составляет 4491 шт., в том числе частный сектор – 3526 шт. Установленная производственная мощность водозаборных сооружений </w:t>
      </w:r>
      <w:r>
        <w:rPr>
          <w:szCs w:val="28"/>
        </w:rPr>
        <w:lastRenderedPageBreak/>
        <w:t xml:space="preserve">составляет 75,8 тыс. куб. м в сутки. Установленная производственная мощность водопровода составляет 120,8 тыс. </w:t>
      </w:r>
      <w:proofErr w:type="spellStart"/>
      <w:r>
        <w:rPr>
          <w:szCs w:val="28"/>
        </w:rPr>
        <w:t>куб.м</w:t>
      </w:r>
      <w:proofErr w:type="spellEnd"/>
      <w:r>
        <w:rPr>
          <w:szCs w:val="28"/>
        </w:rPr>
        <w:t xml:space="preserve"> в сутки.</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 Водоснабжение города осуществляется из подземных источников (артезианских скважин) без предварительной очистки перед подачей в распределительную сеть города. Водозаборные площадки разнесены по городу.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Вода из скважин подается в резервуары чистой воды, откуда без очистки насосными станциями 2-го подъема перекачивается в разводящие сети города. На некоторых участках водопроводной сети имеются станции подкачки, а также для регулирования напора используются водонапорные башни.</w:t>
      </w:r>
    </w:p>
    <w:p w:rsidR="00D66258" w:rsidRDefault="00D66258" w:rsidP="00D66258">
      <w:pPr>
        <w:spacing w:line="360" w:lineRule="exact"/>
        <w:ind w:firstLine="709"/>
        <w:jc w:val="both"/>
        <w:rPr>
          <w:szCs w:val="28"/>
        </w:rPr>
      </w:pPr>
      <w:r>
        <w:rPr>
          <w:szCs w:val="28"/>
        </w:rPr>
        <w:t xml:space="preserve">Централизованной системой водоснабжения не охвачены следующие районы городского округа: район п. </w:t>
      </w:r>
      <w:proofErr w:type="spellStart"/>
      <w:r>
        <w:rPr>
          <w:szCs w:val="28"/>
        </w:rPr>
        <w:t>Карналлитовый</w:t>
      </w:r>
      <w:proofErr w:type="spellEnd"/>
      <w:r>
        <w:rPr>
          <w:szCs w:val="28"/>
        </w:rPr>
        <w:t>, не в полном объеме охвачены зоны коттеджной застройки в центральном и южном районе.</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На всех водозаборных узлах Соликамского городского округа ведется регулярный контроль качества воды. Качество питьевой воды в водных объектах соответствует установленным требованиям по всем н</w:t>
      </w:r>
      <w:r w:rsidR="00654FF2">
        <w:rPr>
          <w:rFonts w:ascii="Times New Roman" w:hAnsi="Times New Roman"/>
          <w:sz w:val="28"/>
          <w:szCs w:val="28"/>
        </w:rPr>
        <w:t>ормируемым параметрам (таблица 4</w:t>
      </w:r>
      <w:r>
        <w:rPr>
          <w:rFonts w:ascii="Times New Roman" w:hAnsi="Times New Roman"/>
          <w:sz w:val="28"/>
          <w:szCs w:val="28"/>
        </w:rPr>
        <w:t>).</w:t>
      </w:r>
    </w:p>
    <w:p w:rsidR="00D66258" w:rsidRDefault="00D66258" w:rsidP="00D66258">
      <w:pPr>
        <w:spacing w:line="276" w:lineRule="auto"/>
        <w:rPr>
          <w:rFonts w:ascii="Calibri" w:eastAsia="Calibri" w:hAnsi="Calibri"/>
          <w:szCs w:val="28"/>
          <w:lang w:eastAsia="en-US"/>
        </w:rPr>
        <w:sectPr w:rsidR="00D66258">
          <w:pgSz w:w="11906" w:h="16838"/>
          <w:pgMar w:top="1134" w:right="567" w:bottom="1134" w:left="1701" w:header="709" w:footer="709" w:gutter="0"/>
          <w:cols w:space="720"/>
        </w:sectPr>
      </w:pPr>
    </w:p>
    <w:p w:rsidR="00D66258" w:rsidRDefault="00654FF2" w:rsidP="00D66258">
      <w:pPr>
        <w:pStyle w:val="25"/>
        <w:spacing w:before="0" w:beforeAutospacing="0" w:after="0" w:afterAutospacing="0" w:line="276" w:lineRule="auto"/>
        <w:ind w:firstLine="539"/>
        <w:jc w:val="right"/>
        <w:rPr>
          <w:rFonts w:ascii="Times New Roman" w:hAnsi="Times New Roman"/>
          <w:sz w:val="28"/>
          <w:szCs w:val="28"/>
        </w:rPr>
      </w:pPr>
      <w:r>
        <w:rPr>
          <w:rFonts w:ascii="Times New Roman" w:hAnsi="Times New Roman"/>
          <w:sz w:val="28"/>
          <w:szCs w:val="28"/>
        </w:rPr>
        <w:lastRenderedPageBreak/>
        <w:t>Таблица 4</w:t>
      </w:r>
    </w:p>
    <w:tbl>
      <w:tblPr>
        <w:tblW w:w="15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1591"/>
        <w:gridCol w:w="2182"/>
        <w:gridCol w:w="1900"/>
        <w:gridCol w:w="1900"/>
        <w:gridCol w:w="2489"/>
        <w:gridCol w:w="2081"/>
      </w:tblGrid>
      <w:tr w:rsidR="00D66258" w:rsidTr="00D66258">
        <w:trPr>
          <w:trHeight w:val="690"/>
          <w:tblHeader/>
        </w:trPr>
        <w:tc>
          <w:tcPr>
            <w:tcW w:w="3340"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Наименование контролируемых показателей в соответствии с СанПиН 2.1.4.1074-01</w:t>
            </w:r>
          </w:p>
        </w:tc>
        <w:tc>
          <w:tcPr>
            <w:tcW w:w="1395"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Единицы измерения</w:t>
            </w:r>
          </w:p>
        </w:tc>
        <w:tc>
          <w:tcPr>
            <w:tcW w:w="2097"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Гигиенический норматив</w:t>
            </w:r>
          </w:p>
        </w:tc>
        <w:tc>
          <w:tcPr>
            <w:tcW w:w="8371"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Значение показателей</w:t>
            </w:r>
          </w:p>
        </w:tc>
      </w:tr>
      <w:tr w:rsidR="00D66258" w:rsidTr="00D66258">
        <w:trPr>
          <w:trHeight w:val="69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rPr>
            </w:pPr>
          </w:p>
        </w:tc>
        <w:tc>
          <w:tcPr>
            <w:tcW w:w="206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Водозабор «Лесное»</w:t>
            </w:r>
          </w:p>
        </w:tc>
        <w:tc>
          <w:tcPr>
            <w:tcW w:w="206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Водозабор «Зеленый поселок»</w:t>
            </w:r>
          </w:p>
        </w:tc>
        <w:tc>
          <w:tcPr>
            <w:tcW w:w="216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Водозабор</w:t>
            </w:r>
          </w:p>
          <w:p w:rsidR="00D66258" w:rsidRDefault="00D66258">
            <w:pPr>
              <w:jc w:val="center"/>
              <w:rPr>
                <w:b/>
              </w:rPr>
            </w:pPr>
            <w:r>
              <w:rPr>
                <w:b/>
              </w:rPr>
              <w:t>«Верхнекамский»</w:t>
            </w:r>
          </w:p>
        </w:tc>
        <w:tc>
          <w:tcPr>
            <w:tcW w:w="208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Водозабор «Боровицкий»</w:t>
            </w:r>
          </w:p>
        </w:tc>
      </w:tr>
      <w:tr w:rsidR="00D66258" w:rsidTr="00D66258">
        <w:trPr>
          <w:trHeight w:val="690"/>
          <w:tblHeader/>
        </w:trPr>
        <w:tc>
          <w:tcPr>
            <w:tcW w:w="334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pPr>
            <w:r>
              <w:t>1</w:t>
            </w:r>
          </w:p>
        </w:tc>
        <w:tc>
          <w:tcPr>
            <w:tcW w:w="139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2</w:t>
            </w:r>
          </w:p>
        </w:tc>
        <w:tc>
          <w:tcPr>
            <w:tcW w:w="209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3</w:t>
            </w:r>
          </w:p>
        </w:tc>
        <w:tc>
          <w:tcPr>
            <w:tcW w:w="206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4</w:t>
            </w:r>
          </w:p>
        </w:tc>
        <w:tc>
          <w:tcPr>
            <w:tcW w:w="206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5</w:t>
            </w:r>
          </w:p>
        </w:tc>
        <w:tc>
          <w:tcPr>
            <w:tcW w:w="216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6</w:t>
            </w:r>
          </w:p>
        </w:tc>
        <w:tc>
          <w:tcPr>
            <w:tcW w:w="208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7</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Привкус</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Балл</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Запах</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Балл</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Цветность</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Град</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Мутность</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ЕМ/дм3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2,6</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Окисляемость</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proofErr w:type="spellStart"/>
            <w:r>
              <w:t>мгО</w:t>
            </w:r>
            <w:proofErr w:type="spellEnd"/>
            <w:r>
              <w:t xml:space="preserve"> /дм3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5</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0,46</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0,37</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0,35</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0,33</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Водородный показатель</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proofErr w:type="spellStart"/>
            <w:r>
              <w:t>Ед.рН</w:t>
            </w:r>
            <w:proofErr w:type="spellEnd"/>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6-9</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7,63</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7,65</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7,73</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7,71</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Жесткость</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Моль/дм3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7</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4,3</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4,7</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3,14</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3,70</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Фенольный индекс</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0,25</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0,010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0,009</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0,009</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0,008</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ПАВ анионактивные</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0,5</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0,015</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0,015</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0,015</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0,015</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Нефтепродукты</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0,1</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0,008</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0,009</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0,008</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0,008</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Сухой остаток</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1000,0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324,0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340,0</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238,0</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239,0</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Марганец</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0,1</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0,04</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Железо</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0,3</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0,1</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0,1</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0,1</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0,1</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Сульфаты</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500,0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34,6</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66,4</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28,0</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20,0</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Хлориды</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350,0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31,0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23,0</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12,4</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5,9</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lastRenderedPageBreak/>
              <w:t>Аммиак</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2,5</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0,05</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0,05</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0,05</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0,05</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Нитраты</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45,0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1,4</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19,8</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2,8</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4,1</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Фтор</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1,2</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0,23</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0,07</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0,25</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0,20</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Медь</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1,0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 xml:space="preserve"> Менее 0,02</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 xml:space="preserve"> Менее 0,02</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 xml:space="preserve"> Менее 0,02</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0,02</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Цинк</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5,0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Свинец</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0,03</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Нитриты</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0,1</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0,003</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0,003</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0,003</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0,003</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Кадмий</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0,001</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0,0003</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0,0003</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0,0003</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0,0003</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Молибден</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0,07</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0,010</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0,010</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0,010</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Никель</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0,02</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Ртуть</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0,0005</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0,0001</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0,0001</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0,0001</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0,0001</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Мышьяк</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0,01</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0,005</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ДДТ (сумма изомеров)</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0,002</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0,0002</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0,0001</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0,002</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0,002</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2, 4 Д</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0,03</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0,03</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0,03</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0,03</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ГХЦГ (</w:t>
            </w:r>
            <w:proofErr w:type="spellStart"/>
            <w:r>
              <w:t>линдан</w:t>
            </w:r>
            <w:proofErr w:type="spellEnd"/>
            <w:r>
              <w:t>)</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Мг/дм3</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0,002</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0,0002</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0,002</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0,002</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0,002</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Удельная суммарная альфа-активность</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Бк/л</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0,2</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0,018</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0,002</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0,016</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0,020</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lastRenderedPageBreak/>
              <w:t>Удельная суммарная бета-активность</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Бк/л</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1,0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0,227</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0,003</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0,03</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Менее 0,003</w:t>
            </w:r>
          </w:p>
        </w:tc>
      </w:tr>
      <w:tr w:rsidR="00D66258" w:rsidTr="00D66258">
        <w:trPr>
          <w:trHeight w:val="460"/>
        </w:trPr>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Удельная активность радона 222</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Бк/л</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60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19,1</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6,8</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5,9</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5,7</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ОМЧ</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Кл/1 мл</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Не более 50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0</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ОКБ</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КОЕ/100мл</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Отсутствие</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отсутствие</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отсутствие</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отсутствие</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отсутствие</w:t>
            </w:r>
          </w:p>
        </w:tc>
      </w:tr>
      <w:tr w:rsidR="00D66258" w:rsidTr="00D66258">
        <w:tc>
          <w:tcPr>
            <w:tcW w:w="3340"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ТКБ</w:t>
            </w:r>
          </w:p>
        </w:tc>
        <w:tc>
          <w:tcPr>
            <w:tcW w:w="139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КОЕ/100мл</w:t>
            </w:r>
          </w:p>
        </w:tc>
        <w:tc>
          <w:tcPr>
            <w:tcW w:w="2097"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отсутствие</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отсутствие</w:t>
            </w:r>
          </w:p>
        </w:tc>
        <w:tc>
          <w:tcPr>
            <w:tcW w:w="2061"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отсутствие</w:t>
            </w:r>
          </w:p>
        </w:tc>
        <w:tc>
          <w:tcPr>
            <w:tcW w:w="2165"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отсутствие</w:t>
            </w:r>
          </w:p>
        </w:tc>
        <w:tc>
          <w:tcPr>
            <w:tcW w:w="2084"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ED6E02">
            <w:pPr>
              <w:spacing w:beforeLines="20" w:before="48" w:afterLines="20" w:after="48"/>
              <w:jc w:val="center"/>
            </w:pPr>
            <w:r>
              <w:t>отсутствие</w:t>
            </w:r>
          </w:p>
        </w:tc>
      </w:tr>
    </w:tbl>
    <w:p w:rsidR="00D66258" w:rsidRDefault="00D66258" w:rsidP="00D66258">
      <w:pPr>
        <w:spacing w:line="276" w:lineRule="auto"/>
        <w:rPr>
          <w:rFonts w:ascii="Calibri" w:eastAsia="Calibri" w:hAnsi="Calibri"/>
          <w:szCs w:val="28"/>
          <w:lang w:eastAsia="en-US"/>
        </w:rPr>
        <w:sectPr w:rsidR="00D66258">
          <w:pgSz w:w="16838" w:h="11906" w:orient="landscape"/>
          <w:pgMar w:top="1134" w:right="1418" w:bottom="1134" w:left="1418" w:header="709" w:footer="709" w:gutter="0"/>
          <w:cols w:space="720"/>
        </w:sectPr>
      </w:pP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lastRenderedPageBreak/>
        <w:t>Основ</w:t>
      </w:r>
      <w:r w:rsidR="00654FF2">
        <w:rPr>
          <w:rFonts w:ascii="Times New Roman" w:hAnsi="Times New Roman"/>
          <w:sz w:val="28"/>
          <w:szCs w:val="28"/>
        </w:rPr>
        <w:t>ным потребителем воды (таблица 5</w:t>
      </w:r>
      <w:r>
        <w:rPr>
          <w:rFonts w:ascii="Times New Roman" w:hAnsi="Times New Roman"/>
          <w:sz w:val="28"/>
          <w:szCs w:val="28"/>
        </w:rPr>
        <w:t>) является население (почти 77%). Доля бюджетных организаций и прочих потребителей составила около 12 и 11 % соответственно. Сложившаяся структура потребления воды свидетельствует о высокой социальной значимости водоснабжения.</w:t>
      </w:r>
    </w:p>
    <w:p w:rsidR="00D66258" w:rsidRDefault="00654FF2" w:rsidP="00D66258">
      <w:pPr>
        <w:pStyle w:val="25"/>
        <w:keepNext/>
        <w:spacing w:before="0" w:beforeAutospacing="0" w:after="0" w:afterAutospacing="0" w:line="276" w:lineRule="auto"/>
        <w:ind w:firstLine="539"/>
        <w:jc w:val="right"/>
        <w:rPr>
          <w:rFonts w:ascii="Times New Roman" w:hAnsi="Times New Roman"/>
          <w:sz w:val="28"/>
          <w:szCs w:val="28"/>
        </w:rPr>
      </w:pPr>
      <w:r>
        <w:rPr>
          <w:rFonts w:ascii="Times New Roman" w:hAnsi="Times New Roman"/>
          <w:sz w:val="28"/>
          <w:szCs w:val="28"/>
        </w:rPr>
        <w:t>Таблица 5</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6527"/>
        <w:gridCol w:w="960"/>
        <w:gridCol w:w="1116"/>
      </w:tblGrid>
      <w:tr w:rsidR="00D66258" w:rsidTr="00D66258">
        <w:trPr>
          <w:trHeight w:val="300"/>
          <w:jc w:val="center"/>
        </w:trPr>
        <w:tc>
          <w:tcPr>
            <w:tcW w:w="560" w:type="dxa"/>
            <w:vMerge w:val="restart"/>
            <w:tcBorders>
              <w:top w:val="single" w:sz="4" w:space="0" w:color="auto"/>
              <w:left w:val="single" w:sz="4" w:space="0" w:color="auto"/>
              <w:bottom w:val="single" w:sz="4" w:space="0" w:color="auto"/>
              <w:right w:val="single" w:sz="4" w:space="0" w:color="auto"/>
            </w:tcBorders>
            <w:shd w:val="clear" w:color="auto" w:fill="A6A6A6"/>
            <w:vAlign w:val="center"/>
            <w:hideMark/>
          </w:tcPr>
          <w:p w:rsidR="00D66258" w:rsidRDefault="00D66258">
            <w:pPr>
              <w:rPr>
                <w:b/>
                <w:bCs/>
                <w:color w:val="000000"/>
                <w:sz w:val="20"/>
              </w:rPr>
            </w:pPr>
            <w:r>
              <w:rPr>
                <w:b/>
                <w:bCs/>
                <w:color w:val="000000"/>
                <w:sz w:val="20"/>
              </w:rPr>
              <w:t>№ п/п</w:t>
            </w:r>
          </w:p>
        </w:tc>
        <w:tc>
          <w:tcPr>
            <w:tcW w:w="6527" w:type="dxa"/>
            <w:vMerge w:val="restart"/>
            <w:tcBorders>
              <w:top w:val="single" w:sz="4" w:space="0" w:color="auto"/>
              <w:left w:val="single" w:sz="4" w:space="0" w:color="auto"/>
              <w:bottom w:val="single" w:sz="4" w:space="0" w:color="auto"/>
              <w:right w:val="single" w:sz="4" w:space="0" w:color="auto"/>
            </w:tcBorders>
            <w:shd w:val="clear" w:color="auto" w:fill="A6A6A6"/>
            <w:vAlign w:val="center"/>
            <w:hideMark/>
          </w:tcPr>
          <w:p w:rsidR="00D66258" w:rsidRDefault="00D66258">
            <w:pPr>
              <w:jc w:val="center"/>
              <w:rPr>
                <w:b/>
                <w:bCs/>
                <w:color w:val="000000"/>
                <w:sz w:val="20"/>
              </w:rPr>
            </w:pPr>
            <w:r>
              <w:rPr>
                <w:b/>
                <w:bCs/>
                <w:color w:val="000000"/>
                <w:sz w:val="20"/>
              </w:rPr>
              <w:t>Наименование статей затрат</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6A6A6"/>
            <w:noWrap/>
            <w:vAlign w:val="center"/>
            <w:hideMark/>
          </w:tcPr>
          <w:p w:rsidR="00D66258" w:rsidRDefault="00D66258">
            <w:pPr>
              <w:rPr>
                <w:b/>
                <w:bCs/>
                <w:color w:val="000000"/>
                <w:sz w:val="20"/>
              </w:rPr>
            </w:pPr>
            <w:r>
              <w:rPr>
                <w:b/>
                <w:bCs/>
                <w:color w:val="000000"/>
                <w:sz w:val="20"/>
              </w:rPr>
              <w:t>Ед. изм.</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6A6A6"/>
            <w:noWrap/>
            <w:vAlign w:val="center"/>
            <w:hideMark/>
          </w:tcPr>
          <w:p w:rsidR="00D66258" w:rsidRDefault="00D66258">
            <w:pPr>
              <w:rPr>
                <w:b/>
                <w:bCs/>
                <w:color w:val="000000"/>
                <w:sz w:val="20"/>
              </w:rPr>
            </w:pPr>
            <w:r>
              <w:rPr>
                <w:b/>
                <w:bCs/>
                <w:color w:val="000000"/>
                <w:sz w:val="20"/>
              </w:rPr>
              <w:t>2016 год</w:t>
            </w:r>
          </w:p>
        </w:tc>
      </w:tr>
      <w:tr w:rsidR="00D66258" w:rsidTr="00D66258">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0"/>
              </w:rPr>
            </w:pPr>
          </w:p>
        </w:tc>
      </w:tr>
      <w:tr w:rsidR="00D66258" w:rsidTr="00D66258">
        <w:trPr>
          <w:trHeight w:val="315"/>
          <w:jc w:val="center"/>
        </w:trPr>
        <w:tc>
          <w:tcPr>
            <w:tcW w:w="560" w:type="dxa"/>
            <w:tcBorders>
              <w:top w:val="single" w:sz="4" w:space="0" w:color="auto"/>
              <w:left w:val="single" w:sz="4" w:space="0" w:color="auto"/>
              <w:bottom w:val="single" w:sz="4" w:space="0" w:color="auto"/>
              <w:right w:val="single" w:sz="4" w:space="0" w:color="auto"/>
            </w:tcBorders>
            <w:shd w:val="clear" w:color="auto" w:fill="A6A6A6"/>
            <w:vAlign w:val="center"/>
            <w:hideMark/>
          </w:tcPr>
          <w:p w:rsidR="00D66258" w:rsidRDefault="00D66258">
            <w:pPr>
              <w:jc w:val="center"/>
              <w:rPr>
                <w:b/>
                <w:bCs/>
                <w:color w:val="000000"/>
                <w:sz w:val="20"/>
              </w:rPr>
            </w:pPr>
            <w:r>
              <w:rPr>
                <w:b/>
                <w:bCs/>
                <w:color w:val="000000"/>
                <w:sz w:val="20"/>
              </w:rPr>
              <w:t>1</w:t>
            </w:r>
          </w:p>
        </w:tc>
        <w:tc>
          <w:tcPr>
            <w:tcW w:w="6527" w:type="dxa"/>
            <w:tcBorders>
              <w:top w:val="single" w:sz="4" w:space="0" w:color="auto"/>
              <w:left w:val="single" w:sz="4" w:space="0" w:color="auto"/>
              <w:bottom w:val="single" w:sz="4" w:space="0" w:color="auto"/>
              <w:right w:val="single" w:sz="4" w:space="0" w:color="auto"/>
            </w:tcBorders>
            <w:shd w:val="clear" w:color="auto" w:fill="A6A6A6"/>
            <w:vAlign w:val="center"/>
            <w:hideMark/>
          </w:tcPr>
          <w:p w:rsidR="00D66258" w:rsidRDefault="00D66258">
            <w:pPr>
              <w:jc w:val="center"/>
              <w:rPr>
                <w:b/>
                <w:bCs/>
                <w:color w:val="000000"/>
                <w:sz w:val="20"/>
              </w:rPr>
            </w:pPr>
            <w:r>
              <w:rPr>
                <w:b/>
                <w:bCs/>
                <w:color w:val="000000"/>
                <w:sz w:val="20"/>
              </w:rPr>
              <w:t>2</w:t>
            </w:r>
          </w:p>
        </w:tc>
        <w:tc>
          <w:tcPr>
            <w:tcW w:w="960" w:type="dxa"/>
            <w:tcBorders>
              <w:top w:val="single" w:sz="4" w:space="0" w:color="auto"/>
              <w:left w:val="single" w:sz="4" w:space="0" w:color="auto"/>
              <w:bottom w:val="single" w:sz="4" w:space="0" w:color="auto"/>
              <w:right w:val="single" w:sz="4" w:space="0" w:color="auto"/>
            </w:tcBorders>
            <w:shd w:val="clear" w:color="auto" w:fill="A6A6A6"/>
            <w:vAlign w:val="center"/>
            <w:hideMark/>
          </w:tcPr>
          <w:p w:rsidR="00D66258" w:rsidRDefault="00D66258">
            <w:pPr>
              <w:jc w:val="center"/>
              <w:rPr>
                <w:b/>
                <w:bCs/>
                <w:color w:val="000000"/>
                <w:sz w:val="20"/>
              </w:rPr>
            </w:pPr>
            <w:r>
              <w:rPr>
                <w:b/>
                <w:bCs/>
                <w:color w:val="000000"/>
                <w:sz w:val="20"/>
              </w:rPr>
              <w:t>3</w:t>
            </w:r>
          </w:p>
        </w:tc>
        <w:tc>
          <w:tcPr>
            <w:tcW w:w="1116" w:type="dxa"/>
            <w:tcBorders>
              <w:top w:val="single" w:sz="4" w:space="0" w:color="auto"/>
              <w:left w:val="single" w:sz="4" w:space="0" w:color="auto"/>
              <w:bottom w:val="single" w:sz="4" w:space="0" w:color="auto"/>
              <w:right w:val="single" w:sz="4" w:space="0" w:color="auto"/>
            </w:tcBorders>
            <w:shd w:val="clear" w:color="auto" w:fill="A6A6A6"/>
            <w:vAlign w:val="center"/>
            <w:hideMark/>
          </w:tcPr>
          <w:p w:rsidR="00D66258" w:rsidRDefault="00D66258">
            <w:pPr>
              <w:jc w:val="center"/>
              <w:rPr>
                <w:b/>
                <w:bCs/>
                <w:color w:val="000000"/>
                <w:sz w:val="20"/>
              </w:rPr>
            </w:pPr>
            <w:r>
              <w:rPr>
                <w:b/>
                <w:bCs/>
                <w:color w:val="000000"/>
                <w:sz w:val="20"/>
              </w:rPr>
              <w:t>4</w:t>
            </w:r>
          </w:p>
        </w:tc>
      </w:tr>
      <w:tr w:rsidR="00D66258" w:rsidTr="00D66258">
        <w:trPr>
          <w:trHeight w:val="464"/>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1</w:t>
            </w:r>
          </w:p>
        </w:tc>
        <w:tc>
          <w:tcPr>
            <w:tcW w:w="652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0"/>
              </w:rPr>
            </w:pPr>
            <w:r>
              <w:rPr>
                <w:color w:val="000000"/>
                <w:sz w:val="20"/>
              </w:rPr>
              <w:t xml:space="preserve">Объем поднятой воды, в </w:t>
            </w:r>
            <w:proofErr w:type="spellStart"/>
            <w:r>
              <w:rPr>
                <w:color w:val="000000"/>
                <w:sz w:val="20"/>
              </w:rPr>
              <w:t>т.ч</w:t>
            </w:r>
            <w:proofErr w:type="spellEnd"/>
            <w:r>
              <w:rPr>
                <w:color w:val="000000"/>
                <w:sz w:val="20"/>
              </w:rPr>
              <w:t>.:</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spacing w:before="100" w:beforeAutospacing="1"/>
              <w:jc w:val="center"/>
              <w:rPr>
                <w:color w:val="000000"/>
                <w:sz w:val="20"/>
              </w:rPr>
            </w:pPr>
            <w:r>
              <w:rPr>
                <w:color w:val="000000"/>
                <w:sz w:val="20"/>
              </w:rPr>
              <w:t>тыс. м3</w:t>
            </w:r>
          </w:p>
        </w:tc>
        <w:tc>
          <w:tcPr>
            <w:tcW w:w="1116"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16492,02</w:t>
            </w:r>
          </w:p>
        </w:tc>
      </w:tr>
      <w:tr w:rsidR="00D66258" w:rsidTr="00D66258">
        <w:trPr>
          <w:trHeight w:val="464"/>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1.1.</w:t>
            </w:r>
          </w:p>
        </w:tc>
        <w:tc>
          <w:tcPr>
            <w:tcW w:w="652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0"/>
              </w:rPr>
            </w:pPr>
            <w:r>
              <w:rPr>
                <w:color w:val="000000"/>
                <w:sz w:val="20"/>
              </w:rPr>
              <w:t>подъем воды из водозаборов ООО «Водоканал»</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spacing w:before="100" w:beforeAutospacing="1"/>
              <w:jc w:val="center"/>
              <w:rPr>
                <w:color w:val="000000"/>
                <w:sz w:val="20"/>
              </w:rPr>
            </w:pPr>
            <w:r>
              <w:rPr>
                <w:color w:val="000000"/>
                <w:sz w:val="20"/>
              </w:rPr>
              <w:t>тыс. м3</w:t>
            </w:r>
          </w:p>
        </w:tc>
        <w:tc>
          <w:tcPr>
            <w:tcW w:w="1116"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16458,97</w:t>
            </w:r>
          </w:p>
        </w:tc>
      </w:tr>
      <w:tr w:rsidR="00D66258" w:rsidTr="00D66258">
        <w:trPr>
          <w:trHeight w:val="465"/>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1.2</w:t>
            </w:r>
          </w:p>
        </w:tc>
        <w:tc>
          <w:tcPr>
            <w:tcW w:w="652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0"/>
              </w:rPr>
            </w:pPr>
            <w:r>
              <w:rPr>
                <w:color w:val="000000"/>
                <w:sz w:val="20"/>
              </w:rPr>
              <w:t>объем воды, полученной со стороны (ОАО «Соликамскбумпром», ОАО «СМЗ»)</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spacing w:before="100" w:beforeAutospacing="1"/>
              <w:jc w:val="center"/>
              <w:rPr>
                <w:color w:val="000000"/>
                <w:sz w:val="20"/>
              </w:rPr>
            </w:pPr>
            <w:r>
              <w:rPr>
                <w:color w:val="000000"/>
                <w:sz w:val="20"/>
              </w:rPr>
              <w:t>тыс. м3</w:t>
            </w:r>
          </w:p>
        </w:tc>
        <w:tc>
          <w:tcPr>
            <w:tcW w:w="1116"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33,05</w:t>
            </w:r>
          </w:p>
        </w:tc>
      </w:tr>
      <w:tr w:rsidR="00D66258" w:rsidTr="00D66258">
        <w:trPr>
          <w:trHeight w:val="464"/>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2</w:t>
            </w:r>
          </w:p>
        </w:tc>
        <w:tc>
          <w:tcPr>
            <w:tcW w:w="652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0"/>
              </w:rPr>
            </w:pPr>
            <w:r>
              <w:rPr>
                <w:color w:val="000000"/>
                <w:sz w:val="20"/>
              </w:rPr>
              <w:t>Объем воды, используемой на собственные нужды</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spacing w:before="100" w:beforeAutospacing="1"/>
              <w:jc w:val="center"/>
              <w:rPr>
                <w:color w:val="000000"/>
                <w:sz w:val="20"/>
              </w:rPr>
            </w:pPr>
            <w:r>
              <w:rPr>
                <w:color w:val="000000"/>
                <w:sz w:val="20"/>
              </w:rPr>
              <w:t>тыс. м3</w:t>
            </w:r>
          </w:p>
        </w:tc>
        <w:tc>
          <w:tcPr>
            <w:tcW w:w="1116"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1083,47</w:t>
            </w:r>
          </w:p>
        </w:tc>
      </w:tr>
      <w:tr w:rsidR="00D66258" w:rsidTr="00D66258">
        <w:trPr>
          <w:trHeight w:val="464"/>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3</w:t>
            </w:r>
          </w:p>
        </w:tc>
        <w:tc>
          <w:tcPr>
            <w:tcW w:w="652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0"/>
              </w:rPr>
            </w:pPr>
            <w:r>
              <w:rPr>
                <w:color w:val="000000"/>
                <w:sz w:val="20"/>
              </w:rPr>
              <w:t>Объем отпуска в сеть</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spacing w:before="100" w:beforeAutospacing="1"/>
              <w:jc w:val="center"/>
              <w:rPr>
                <w:color w:val="000000"/>
                <w:sz w:val="20"/>
              </w:rPr>
            </w:pPr>
            <w:r>
              <w:rPr>
                <w:color w:val="000000"/>
                <w:sz w:val="20"/>
              </w:rPr>
              <w:t>тыс. м3</w:t>
            </w:r>
          </w:p>
        </w:tc>
        <w:tc>
          <w:tcPr>
            <w:tcW w:w="1116"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15408,55</w:t>
            </w:r>
          </w:p>
        </w:tc>
      </w:tr>
      <w:tr w:rsidR="00D66258" w:rsidTr="00D66258">
        <w:trPr>
          <w:trHeight w:val="465"/>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4</w:t>
            </w:r>
          </w:p>
        </w:tc>
        <w:tc>
          <w:tcPr>
            <w:tcW w:w="652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0"/>
              </w:rPr>
            </w:pPr>
            <w:r>
              <w:rPr>
                <w:color w:val="000000"/>
                <w:sz w:val="20"/>
              </w:rPr>
              <w:t>Объем потерь воды</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spacing w:before="100" w:beforeAutospacing="1"/>
              <w:jc w:val="center"/>
              <w:rPr>
                <w:color w:val="000000"/>
                <w:sz w:val="20"/>
              </w:rPr>
            </w:pPr>
            <w:r>
              <w:rPr>
                <w:color w:val="000000"/>
                <w:sz w:val="20"/>
              </w:rPr>
              <w:t>тыс. м3</w:t>
            </w:r>
          </w:p>
        </w:tc>
        <w:tc>
          <w:tcPr>
            <w:tcW w:w="1116"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7718,3</w:t>
            </w:r>
          </w:p>
        </w:tc>
      </w:tr>
      <w:tr w:rsidR="00D66258" w:rsidTr="00D66258">
        <w:trPr>
          <w:trHeight w:val="464"/>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5</w:t>
            </w:r>
          </w:p>
        </w:tc>
        <w:tc>
          <w:tcPr>
            <w:tcW w:w="652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0"/>
              </w:rPr>
            </w:pPr>
            <w:r>
              <w:rPr>
                <w:color w:val="000000"/>
                <w:sz w:val="20"/>
              </w:rPr>
              <w:t>Уровень потерь к объему поднятой воды</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spacing w:before="100" w:beforeAutospacing="1"/>
              <w:jc w:val="center"/>
              <w:rPr>
                <w:color w:val="000000"/>
                <w:sz w:val="20"/>
              </w:rPr>
            </w:pPr>
            <w:r>
              <w:rPr>
                <w:color w:val="000000"/>
                <w:sz w:val="20"/>
              </w:rPr>
              <w:t>%</w:t>
            </w:r>
          </w:p>
        </w:tc>
        <w:tc>
          <w:tcPr>
            <w:tcW w:w="1116"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46,8</w:t>
            </w:r>
          </w:p>
        </w:tc>
      </w:tr>
      <w:tr w:rsidR="00D66258" w:rsidTr="00D66258">
        <w:trPr>
          <w:trHeight w:val="464"/>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66258" w:rsidRPr="00654FF2" w:rsidRDefault="00D66258">
            <w:pPr>
              <w:jc w:val="center"/>
              <w:rPr>
                <w:color w:val="000000"/>
                <w:sz w:val="20"/>
              </w:rPr>
            </w:pPr>
            <w:r w:rsidRPr="00654FF2">
              <w:rPr>
                <w:color w:val="000000"/>
                <w:sz w:val="20"/>
              </w:rPr>
              <w:t>6</w:t>
            </w:r>
          </w:p>
        </w:tc>
        <w:tc>
          <w:tcPr>
            <w:tcW w:w="6527" w:type="dxa"/>
            <w:tcBorders>
              <w:top w:val="single" w:sz="4" w:space="0" w:color="auto"/>
              <w:left w:val="single" w:sz="4" w:space="0" w:color="auto"/>
              <w:bottom w:val="single" w:sz="4" w:space="0" w:color="auto"/>
              <w:right w:val="single" w:sz="4" w:space="0" w:color="auto"/>
            </w:tcBorders>
            <w:vAlign w:val="center"/>
            <w:hideMark/>
          </w:tcPr>
          <w:p w:rsidR="00D66258" w:rsidRPr="00654FF2" w:rsidRDefault="00D66258">
            <w:pPr>
              <w:rPr>
                <w:color w:val="000000"/>
                <w:sz w:val="20"/>
              </w:rPr>
            </w:pPr>
            <w:r w:rsidRPr="00654FF2">
              <w:rPr>
                <w:color w:val="000000"/>
                <w:sz w:val="20"/>
              </w:rPr>
              <w:t>Объем реализации воды всего, в том числе</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258" w:rsidRPr="00654FF2" w:rsidRDefault="00D66258">
            <w:pPr>
              <w:spacing w:before="100" w:beforeAutospacing="1"/>
              <w:jc w:val="center"/>
              <w:rPr>
                <w:color w:val="000000"/>
                <w:sz w:val="20"/>
              </w:rPr>
            </w:pPr>
            <w:r w:rsidRPr="00654FF2">
              <w:rPr>
                <w:color w:val="000000"/>
                <w:sz w:val="20"/>
              </w:rPr>
              <w:t>тыс. м3</w:t>
            </w:r>
          </w:p>
        </w:tc>
        <w:tc>
          <w:tcPr>
            <w:tcW w:w="1116" w:type="dxa"/>
            <w:tcBorders>
              <w:top w:val="single" w:sz="4" w:space="0" w:color="auto"/>
              <w:left w:val="single" w:sz="4" w:space="0" w:color="auto"/>
              <w:bottom w:val="single" w:sz="4" w:space="0" w:color="auto"/>
              <w:right w:val="single" w:sz="4" w:space="0" w:color="auto"/>
            </w:tcBorders>
            <w:noWrap/>
            <w:vAlign w:val="center"/>
            <w:hideMark/>
          </w:tcPr>
          <w:p w:rsidR="00D66258" w:rsidRPr="00654FF2" w:rsidRDefault="00D66258">
            <w:pPr>
              <w:jc w:val="center"/>
              <w:rPr>
                <w:color w:val="000000"/>
                <w:sz w:val="20"/>
              </w:rPr>
            </w:pPr>
            <w:r w:rsidRPr="00654FF2">
              <w:rPr>
                <w:color w:val="000000"/>
                <w:sz w:val="20"/>
              </w:rPr>
              <w:t>6939,1</w:t>
            </w:r>
          </w:p>
        </w:tc>
      </w:tr>
      <w:tr w:rsidR="00D66258" w:rsidTr="00D66258">
        <w:trPr>
          <w:trHeight w:val="465"/>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6.1</w:t>
            </w:r>
          </w:p>
        </w:tc>
        <w:tc>
          <w:tcPr>
            <w:tcW w:w="652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0"/>
              </w:rPr>
            </w:pPr>
            <w:r>
              <w:rPr>
                <w:color w:val="000000"/>
                <w:sz w:val="20"/>
              </w:rPr>
              <w:t>населению</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spacing w:before="100" w:beforeAutospacing="1"/>
              <w:jc w:val="center"/>
              <w:rPr>
                <w:color w:val="000000"/>
                <w:sz w:val="20"/>
              </w:rPr>
            </w:pPr>
            <w:r>
              <w:rPr>
                <w:color w:val="000000"/>
                <w:sz w:val="20"/>
              </w:rPr>
              <w:t>тыс. м3</w:t>
            </w:r>
          </w:p>
        </w:tc>
        <w:tc>
          <w:tcPr>
            <w:tcW w:w="1116"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5338,45</w:t>
            </w:r>
          </w:p>
        </w:tc>
      </w:tr>
      <w:tr w:rsidR="00D66258" w:rsidTr="00D66258">
        <w:trPr>
          <w:trHeight w:val="464"/>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6.2</w:t>
            </w:r>
          </w:p>
        </w:tc>
        <w:tc>
          <w:tcPr>
            <w:tcW w:w="652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0"/>
              </w:rPr>
            </w:pPr>
            <w:r>
              <w:rPr>
                <w:color w:val="000000"/>
                <w:sz w:val="20"/>
              </w:rPr>
              <w:t>бюджетным организациям</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spacing w:before="100" w:beforeAutospacing="1"/>
              <w:jc w:val="center"/>
              <w:rPr>
                <w:color w:val="000000"/>
                <w:sz w:val="20"/>
              </w:rPr>
            </w:pPr>
            <w:r>
              <w:rPr>
                <w:color w:val="000000"/>
                <w:sz w:val="20"/>
              </w:rPr>
              <w:t>тыс. м3</w:t>
            </w:r>
          </w:p>
        </w:tc>
        <w:tc>
          <w:tcPr>
            <w:tcW w:w="1116"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829,28</w:t>
            </w:r>
          </w:p>
        </w:tc>
      </w:tr>
      <w:tr w:rsidR="00D66258" w:rsidTr="00D66258">
        <w:trPr>
          <w:trHeight w:val="465"/>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6.3</w:t>
            </w:r>
          </w:p>
        </w:tc>
        <w:tc>
          <w:tcPr>
            <w:tcW w:w="652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0"/>
              </w:rPr>
            </w:pPr>
            <w:r>
              <w:rPr>
                <w:color w:val="000000"/>
                <w:sz w:val="20"/>
              </w:rPr>
              <w:t>юридическим лицам</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spacing w:before="100" w:beforeAutospacing="1"/>
              <w:jc w:val="center"/>
              <w:rPr>
                <w:color w:val="000000"/>
                <w:sz w:val="20"/>
              </w:rPr>
            </w:pPr>
            <w:r>
              <w:rPr>
                <w:color w:val="000000"/>
                <w:sz w:val="20"/>
              </w:rPr>
              <w:t>тыс. м3</w:t>
            </w:r>
          </w:p>
        </w:tc>
        <w:tc>
          <w:tcPr>
            <w:tcW w:w="1116" w:type="dxa"/>
            <w:tcBorders>
              <w:top w:val="single" w:sz="4" w:space="0" w:color="auto"/>
              <w:left w:val="single" w:sz="4" w:space="0" w:color="auto"/>
              <w:bottom w:val="single" w:sz="4" w:space="0" w:color="auto"/>
              <w:right w:val="single" w:sz="4" w:space="0" w:color="auto"/>
            </w:tcBorders>
            <w:noWrap/>
            <w:vAlign w:val="center"/>
            <w:hideMark/>
          </w:tcPr>
          <w:p w:rsidR="00D66258" w:rsidRDefault="00D66258">
            <w:pPr>
              <w:jc w:val="center"/>
              <w:rPr>
                <w:color w:val="000000"/>
                <w:sz w:val="20"/>
              </w:rPr>
            </w:pPr>
            <w:r>
              <w:rPr>
                <w:color w:val="000000"/>
                <w:sz w:val="20"/>
              </w:rPr>
              <w:t>771,37</w:t>
            </w:r>
          </w:p>
        </w:tc>
      </w:tr>
    </w:tbl>
    <w:p w:rsidR="00D66258" w:rsidRDefault="00D66258" w:rsidP="00D66258">
      <w:pPr>
        <w:pStyle w:val="25"/>
        <w:spacing w:before="0" w:beforeAutospacing="0" w:after="0" w:afterAutospacing="0" w:line="276" w:lineRule="auto"/>
        <w:ind w:firstLine="539"/>
        <w:jc w:val="both"/>
        <w:rPr>
          <w:sz w:val="28"/>
          <w:szCs w:val="28"/>
          <w:highlight w:val="yellow"/>
        </w:rPr>
      </w:pP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Суммарная протяженность водопроводных сетей в Соликамском городском округе составляет, как указывалось выше, </w:t>
      </w:r>
      <w:smartTag w:uri="urn:schemas-microsoft-com:office:smarttags" w:element="metricconverter">
        <w:smartTagPr>
          <w:attr w:name="ProductID" w:val="181,6 км"/>
        </w:smartTagPr>
        <w:r>
          <w:rPr>
            <w:rFonts w:ascii="Times New Roman" w:hAnsi="Times New Roman"/>
            <w:sz w:val="28"/>
            <w:szCs w:val="28"/>
          </w:rPr>
          <w:t>181,6 км</w:t>
        </w:r>
      </w:smartTag>
      <w:r>
        <w:rPr>
          <w:rFonts w:ascii="Times New Roman" w:hAnsi="Times New Roman"/>
          <w:sz w:val="28"/>
          <w:szCs w:val="28"/>
        </w:rPr>
        <w:t xml:space="preserve">, в том числе: водоводы – </w:t>
      </w:r>
      <w:smartTag w:uri="urn:schemas-microsoft-com:office:smarttags" w:element="metricconverter">
        <w:smartTagPr>
          <w:attr w:name="ProductID" w:val="72,2 км"/>
        </w:smartTagPr>
        <w:r>
          <w:rPr>
            <w:rFonts w:ascii="Times New Roman" w:hAnsi="Times New Roman"/>
            <w:sz w:val="28"/>
            <w:szCs w:val="28"/>
          </w:rPr>
          <w:t>72,2 км</w:t>
        </w:r>
      </w:smartTag>
      <w:r>
        <w:rPr>
          <w:rFonts w:ascii="Times New Roman" w:hAnsi="Times New Roman"/>
          <w:sz w:val="28"/>
          <w:szCs w:val="28"/>
        </w:rPr>
        <w:t xml:space="preserve">, уличные сети – </w:t>
      </w:r>
      <w:smartTag w:uri="urn:schemas-microsoft-com:office:smarttags" w:element="metricconverter">
        <w:smartTagPr>
          <w:attr w:name="ProductID" w:val="71,8 км"/>
        </w:smartTagPr>
        <w:r>
          <w:rPr>
            <w:rFonts w:ascii="Times New Roman" w:hAnsi="Times New Roman"/>
            <w:sz w:val="28"/>
            <w:szCs w:val="28"/>
          </w:rPr>
          <w:t>71,8 км</w:t>
        </w:r>
      </w:smartTag>
      <w:r>
        <w:rPr>
          <w:rFonts w:ascii="Times New Roman" w:hAnsi="Times New Roman"/>
          <w:sz w:val="28"/>
          <w:szCs w:val="28"/>
        </w:rPr>
        <w:t xml:space="preserve">, внутриквартальные и </w:t>
      </w:r>
      <w:proofErr w:type="spellStart"/>
      <w:r>
        <w:rPr>
          <w:rFonts w:ascii="Times New Roman" w:hAnsi="Times New Roman"/>
          <w:sz w:val="28"/>
          <w:szCs w:val="28"/>
        </w:rPr>
        <w:t>внутридворовые</w:t>
      </w:r>
      <w:proofErr w:type="spellEnd"/>
      <w:r>
        <w:rPr>
          <w:rFonts w:ascii="Times New Roman" w:hAnsi="Times New Roman"/>
          <w:sz w:val="28"/>
          <w:szCs w:val="28"/>
        </w:rPr>
        <w:t xml:space="preserve"> – </w:t>
      </w:r>
      <w:smartTag w:uri="urn:schemas-microsoft-com:office:smarttags" w:element="metricconverter">
        <w:smartTagPr>
          <w:attr w:name="ProductID" w:val="37,6 км"/>
        </w:smartTagPr>
        <w:r>
          <w:rPr>
            <w:rFonts w:ascii="Times New Roman" w:hAnsi="Times New Roman"/>
            <w:sz w:val="28"/>
            <w:szCs w:val="28"/>
          </w:rPr>
          <w:t>37,6 км</w:t>
        </w:r>
      </w:smartTag>
      <w:r>
        <w:rPr>
          <w:rFonts w:ascii="Times New Roman" w:hAnsi="Times New Roman"/>
          <w:sz w:val="28"/>
          <w:szCs w:val="28"/>
        </w:rPr>
        <w:t xml:space="preserve">. Значительная часть сетей водоснабжения была введена в эксплуатацию около 50 лет назад. </w:t>
      </w:r>
    </w:p>
    <w:p w:rsidR="00D66258" w:rsidRDefault="00D66258" w:rsidP="00D66258">
      <w:pPr>
        <w:spacing w:line="360" w:lineRule="exact"/>
        <w:ind w:firstLine="709"/>
        <w:jc w:val="both"/>
        <w:rPr>
          <w:szCs w:val="28"/>
        </w:rPr>
      </w:pPr>
      <w:r>
        <w:rPr>
          <w:szCs w:val="28"/>
        </w:rPr>
        <w:t xml:space="preserve">Относительно высокий удельный вес протяженности водопроводных сетей, нуждающихся в замене, в общем протяжении водопроводных сетей является значительным фактором риска возникновения аварий в системе водоснабжения Соликамского городского округа. </w:t>
      </w:r>
    </w:p>
    <w:p w:rsidR="00D66258" w:rsidRDefault="00D66258" w:rsidP="00D66258">
      <w:pPr>
        <w:spacing w:line="360" w:lineRule="exact"/>
        <w:ind w:firstLine="709"/>
        <w:jc w:val="both"/>
        <w:rPr>
          <w:szCs w:val="28"/>
        </w:rPr>
      </w:pPr>
      <w:r>
        <w:rPr>
          <w:szCs w:val="28"/>
        </w:rPr>
        <w:t xml:space="preserve"> Объем выработки воды из скважин в 2016 году составил 16458,97 тыс. м</w:t>
      </w:r>
      <w:r>
        <w:rPr>
          <w:szCs w:val="28"/>
          <w:vertAlign w:val="superscript"/>
        </w:rPr>
        <w:t>3</w:t>
      </w:r>
      <w:r w:rsidR="00654FF2">
        <w:rPr>
          <w:szCs w:val="28"/>
        </w:rPr>
        <w:t>. (Таблица 5</w:t>
      </w:r>
      <w:r>
        <w:rPr>
          <w:szCs w:val="28"/>
        </w:rPr>
        <w:t xml:space="preserve">). Незначительная доля воды в общем объеме, купленная у предприятий, расходуется на собственные нужды. Объем подъема воды со скважин фактически продиктован потребностью объемов воды на реализацию (полезный отпуск) и компенсацию потерь воды. Высокий износ инфраструктуры водоснабжения Соликамского городского округа предопределяет нерациональное использование ресурсов на обеспечение города водой. Для реализации потребителям </w:t>
      </w:r>
      <w:smartTag w:uri="urn:schemas-microsoft-com:office:smarttags" w:element="metricconverter">
        <w:smartTagPr>
          <w:attr w:name="ProductID" w:val="1 куб. м"/>
        </w:smartTagPr>
        <w:r>
          <w:rPr>
            <w:szCs w:val="28"/>
          </w:rPr>
          <w:t>1 куб. м</w:t>
        </w:r>
      </w:smartTag>
      <w:r>
        <w:rPr>
          <w:szCs w:val="28"/>
        </w:rPr>
        <w:t xml:space="preserve"> воды предприятием из </w:t>
      </w:r>
      <w:r>
        <w:rPr>
          <w:szCs w:val="28"/>
        </w:rPr>
        <w:lastRenderedPageBreak/>
        <w:t xml:space="preserve">водного объекта забирается более 2 </w:t>
      </w:r>
      <w:proofErr w:type="spellStart"/>
      <w:r>
        <w:rPr>
          <w:szCs w:val="28"/>
        </w:rPr>
        <w:t>куб.м</w:t>
      </w:r>
      <w:proofErr w:type="spellEnd"/>
      <w:r>
        <w:rPr>
          <w:szCs w:val="28"/>
        </w:rPr>
        <w:t xml:space="preserve"> воды. Таким образом, на каждый кубический метр полезно используемой воды приходится более 1 </w:t>
      </w:r>
      <w:proofErr w:type="spellStart"/>
      <w:r>
        <w:rPr>
          <w:szCs w:val="28"/>
        </w:rPr>
        <w:t>куб.м</w:t>
      </w:r>
      <w:proofErr w:type="spellEnd"/>
      <w:r>
        <w:rPr>
          <w:szCs w:val="28"/>
        </w:rPr>
        <w:t xml:space="preserve"> воды, теряемой при транспортировании, что, в свою очередь, увеличивает расход электроэнергии на работу насосного оборудования, а также загрузку головных сооружений и трубопроводов.</w:t>
      </w:r>
    </w:p>
    <w:p w:rsidR="00D66258" w:rsidRDefault="00D66258" w:rsidP="00D66258">
      <w:pPr>
        <w:spacing w:line="360" w:lineRule="exact"/>
        <w:ind w:firstLine="709"/>
        <w:jc w:val="both"/>
        <w:rPr>
          <w:szCs w:val="28"/>
        </w:rPr>
      </w:pPr>
      <w:r>
        <w:rPr>
          <w:szCs w:val="28"/>
        </w:rPr>
        <w:t>Для профилактики возникновения аварий и утечек на сетях водопровода и для уменьшения объемов потерь проводится своевременная замена запорно-регулирующей арматуры и водопроводных сетей с истекшим эксплуатационным ресурсом.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rsidR="00D66258" w:rsidRDefault="00D66258" w:rsidP="00D66258">
      <w:pPr>
        <w:spacing w:line="360" w:lineRule="exact"/>
        <w:ind w:firstLine="709"/>
        <w:jc w:val="both"/>
        <w:rPr>
          <w:szCs w:val="28"/>
        </w:rPr>
      </w:pPr>
      <w:r>
        <w:rPr>
          <w:szCs w:val="28"/>
        </w:rPr>
        <w:t>В последнее время чугунные и стальные трубопроводы заменяются на полиэтиленовые. Современные материалы трубопроводов имеют значительно больший срок службы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при эксплуатации металлических труб.</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Основные показатели централизованной системы водосна</w:t>
      </w:r>
      <w:r w:rsidR="00654FF2">
        <w:rPr>
          <w:rFonts w:ascii="Times New Roman" w:hAnsi="Times New Roman"/>
          <w:sz w:val="28"/>
          <w:szCs w:val="28"/>
        </w:rPr>
        <w:t>бжения представлены в таблице 6</w:t>
      </w:r>
      <w:r>
        <w:rPr>
          <w:rFonts w:ascii="Times New Roman" w:hAnsi="Times New Roman"/>
          <w:sz w:val="28"/>
          <w:szCs w:val="28"/>
        </w:rPr>
        <w:t>.</w:t>
      </w:r>
    </w:p>
    <w:p w:rsidR="00D66258" w:rsidRDefault="00654FF2" w:rsidP="00D66258">
      <w:pPr>
        <w:pStyle w:val="25"/>
        <w:spacing w:before="0" w:beforeAutospacing="0" w:after="0" w:afterAutospacing="0" w:line="276" w:lineRule="auto"/>
        <w:ind w:firstLine="539"/>
        <w:jc w:val="right"/>
        <w:rPr>
          <w:rFonts w:ascii="Times New Roman" w:hAnsi="Times New Roman"/>
          <w:sz w:val="28"/>
          <w:szCs w:val="28"/>
        </w:rPr>
      </w:pPr>
      <w:r>
        <w:rPr>
          <w:rFonts w:ascii="Times New Roman" w:hAnsi="Times New Roman"/>
          <w:sz w:val="28"/>
          <w:szCs w:val="28"/>
        </w:rPr>
        <w:t>Таблица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4545"/>
        <w:gridCol w:w="1409"/>
        <w:gridCol w:w="1342"/>
        <w:gridCol w:w="751"/>
        <w:gridCol w:w="641"/>
        <w:gridCol w:w="633"/>
      </w:tblGrid>
      <w:tr w:rsidR="00D66258" w:rsidTr="00D66258">
        <w:trPr>
          <w:trHeight w:val="284"/>
          <w:tblHeader/>
          <w:jc w:val="center"/>
        </w:trPr>
        <w:tc>
          <w:tcPr>
            <w:tcW w:w="271"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iCs/>
                <w:color w:val="000000"/>
                <w:sz w:val="20"/>
              </w:rPr>
              <w:t>№</w:t>
            </w:r>
          </w:p>
        </w:tc>
        <w:tc>
          <w:tcPr>
            <w:tcW w:w="2306"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Показатель</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Единица измерения</w:t>
            </w:r>
          </w:p>
        </w:tc>
        <w:tc>
          <w:tcPr>
            <w:tcW w:w="1708" w:type="pct"/>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Целевые показатели</w:t>
            </w:r>
          </w:p>
        </w:tc>
      </w:tr>
      <w:tr w:rsidR="00D66258" w:rsidTr="00D66258">
        <w:trPr>
          <w:trHeight w:val="6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color w:val="00000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color w:val="000000"/>
                <w:sz w:val="20"/>
              </w:rPr>
            </w:pPr>
          </w:p>
        </w:tc>
        <w:tc>
          <w:tcPr>
            <w:tcW w:w="681"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Базовый показатель, 2016 год</w:t>
            </w:r>
          </w:p>
        </w:tc>
        <w:tc>
          <w:tcPr>
            <w:tcW w:w="381"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2019</w:t>
            </w:r>
          </w:p>
        </w:tc>
        <w:tc>
          <w:tcPr>
            <w:tcW w:w="325"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2022</w:t>
            </w:r>
          </w:p>
        </w:tc>
        <w:tc>
          <w:tcPr>
            <w:tcW w:w="322"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2025</w:t>
            </w:r>
          </w:p>
        </w:tc>
      </w:tr>
      <w:tr w:rsidR="00D66258" w:rsidTr="00D66258">
        <w:trPr>
          <w:trHeight w:val="361"/>
          <w:tblHeader/>
          <w:jc w:val="center"/>
        </w:trPr>
        <w:tc>
          <w:tcPr>
            <w:tcW w:w="271"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iCs/>
                <w:color w:val="000000"/>
                <w:sz w:val="20"/>
              </w:rPr>
            </w:pPr>
            <w:r>
              <w:rPr>
                <w:b/>
                <w:iCs/>
                <w:color w:val="000000"/>
                <w:sz w:val="20"/>
              </w:rPr>
              <w:t>1</w:t>
            </w:r>
          </w:p>
        </w:tc>
        <w:tc>
          <w:tcPr>
            <w:tcW w:w="2306"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2</w:t>
            </w:r>
          </w:p>
        </w:tc>
        <w:tc>
          <w:tcPr>
            <w:tcW w:w="715"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3</w:t>
            </w:r>
          </w:p>
        </w:tc>
        <w:tc>
          <w:tcPr>
            <w:tcW w:w="681"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4</w:t>
            </w:r>
          </w:p>
        </w:tc>
        <w:tc>
          <w:tcPr>
            <w:tcW w:w="381"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5</w:t>
            </w:r>
          </w:p>
        </w:tc>
        <w:tc>
          <w:tcPr>
            <w:tcW w:w="325"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6</w:t>
            </w:r>
          </w:p>
        </w:tc>
        <w:tc>
          <w:tcPr>
            <w:tcW w:w="322"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7</w:t>
            </w:r>
          </w:p>
        </w:tc>
      </w:tr>
      <w:tr w:rsidR="00D66258" w:rsidTr="00D66258">
        <w:trPr>
          <w:trHeight w:val="117"/>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i/>
                <w:iCs/>
                <w:color w:val="000000"/>
                <w:sz w:val="20"/>
              </w:rPr>
              <w:t>1.</w:t>
            </w:r>
          </w:p>
        </w:tc>
        <w:tc>
          <w:tcPr>
            <w:tcW w:w="3021"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i/>
                <w:iCs/>
                <w:color w:val="000000"/>
                <w:sz w:val="20"/>
              </w:rPr>
              <w:t>Показатели качества воды</w:t>
            </w:r>
          </w:p>
        </w:tc>
        <w:tc>
          <w:tcPr>
            <w:tcW w:w="681"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81"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25"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22"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r>
      <w:tr w:rsidR="00D66258" w:rsidTr="00D66258">
        <w:trPr>
          <w:trHeight w:val="417"/>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1.1.</w:t>
            </w:r>
          </w:p>
        </w:tc>
        <w:tc>
          <w:tcPr>
            <w:tcW w:w="230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Доля проб питьевой воды после водоподготовки, не соответствующих санитарным нормам и правилам</w:t>
            </w:r>
          </w:p>
        </w:tc>
        <w:tc>
          <w:tcPr>
            <w:tcW w:w="71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6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3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32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32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r>
      <w:tr w:rsidR="00D66258" w:rsidTr="00D66258">
        <w:trPr>
          <w:trHeight w:val="566"/>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1.2.</w:t>
            </w:r>
          </w:p>
        </w:tc>
        <w:tc>
          <w:tcPr>
            <w:tcW w:w="230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Доля проб питьевой воды в распределительной сети, не соответствующих санитарным нормам и правилам</w:t>
            </w:r>
          </w:p>
        </w:tc>
        <w:tc>
          <w:tcPr>
            <w:tcW w:w="71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6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2,8</w:t>
            </w:r>
          </w:p>
        </w:tc>
        <w:tc>
          <w:tcPr>
            <w:tcW w:w="3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w:t>
            </w:r>
          </w:p>
        </w:tc>
        <w:tc>
          <w:tcPr>
            <w:tcW w:w="32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w:t>
            </w:r>
          </w:p>
        </w:tc>
        <w:tc>
          <w:tcPr>
            <w:tcW w:w="32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w:t>
            </w:r>
          </w:p>
        </w:tc>
      </w:tr>
      <w:tr w:rsidR="00D66258" w:rsidTr="00D66258">
        <w:trPr>
          <w:trHeight w:val="269"/>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i/>
                <w:iCs/>
                <w:color w:val="000000"/>
                <w:sz w:val="20"/>
              </w:rPr>
              <w:t>2.</w:t>
            </w:r>
          </w:p>
        </w:tc>
        <w:tc>
          <w:tcPr>
            <w:tcW w:w="3021"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i/>
                <w:iCs/>
                <w:color w:val="000000"/>
                <w:sz w:val="20"/>
              </w:rPr>
              <w:t>Показатели надежности и бесперебойности водоснабжения</w:t>
            </w:r>
          </w:p>
        </w:tc>
        <w:tc>
          <w:tcPr>
            <w:tcW w:w="681"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81"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25"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22"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r>
      <w:tr w:rsidR="00D66258" w:rsidTr="00D66258">
        <w:trPr>
          <w:trHeight w:val="266"/>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2.1.</w:t>
            </w:r>
          </w:p>
        </w:tc>
        <w:tc>
          <w:tcPr>
            <w:tcW w:w="230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Аварийность централизованных систем водоснабжения</w:t>
            </w:r>
          </w:p>
        </w:tc>
        <w:tc>
          <w:tcPr>
            <w:tcW w:w="71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ед./км.</w:t>
            </w:r>
          </w:p>
        </w:tc>
        <w:tc>
          <w:tcPr>
            <w:tcW w:w="6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0,17</w:t>
            </w:r>
          </w:p>
        </w:tc>
        <w:tc>
          <w:tcPr>
            <w:tcW w:w="3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0,16</w:t>
            </w:r>
          </w:p>
        </w:tc>
        <w:tc>
          <w:tcPr>
            <w:tcW w:w="32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0,13</w:t>
            </w:r>
          </w:p>
        </w:tc>
        <w:tc>
          <w:tcPr>
            <w:tcW w:w="32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0,12</w:t>
            </w:r>
          </w:p>
        </w:tc>
      </w:tr>
      <w:tr w:rsidR="00D66258" w:rsidTr="00D66258">
        <w:trPr>
          <w:trHeight w:val="269"/>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2.2.</w:t>
            </w:r>
          </w:p>
        </w:tc>
        <w:tc>
          <w:tcPr>
            <w:tcW w:w="230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Удельный вес сетей водоснабжения, нуждающихся в замене</w:t>
            </w:r>
          </w:p>
        </w:tc>
        <w:tc>
          <w:tcPr>
            <w:tcW w:w="71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6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43,9</w:t>
            </w:r>
          </w:p>
        </w:tc>
        <w:tc>
          <w:tcPr>
            <w:tcW w:w="3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35,5</w:t>
            </w:r>
          </w:p>
        </w:tc>
        <w:tc>
          <w:tcPr>
            <w:tcW w:w="32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26,9</w:t>
            </w:r>
          </w:p>
        </w:tc>
        <w:tc>
          <w:tcPr>
            <w:tcW w:w="32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18,2</w:t>
            </w:r>
          </w:p>
        </w:tc>
      </w:tr>
      <w:tr w:rsidR="00D66258" w:rsidTr="00D66258">
        <w:trPr>
          <w:trHeight w:val="266"/>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i/>
                <w:iCs/>
                <w:color w:val="000000"/>
                <w:sz w:val="20"/>
              </w:rPr>
              <w:t>3.</w:t>
            </w:r>
          </w:p>
        </w:tc>
        <w:tc>
          <w:tcPr>
            <w:tcW w:w="3021"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i/>
                <w:iCs/>
                <w:color w:val="000000"/>
                <w:sz w:val="20"/>
              </w:rPr>
              <w:t>Показатель качества обслуживания абонентов</w:t>
            </w:r>
          </w:p>
        </w:tc>
        <w:tc>
          <w:tcPr>
            <w:tcW w:w="681"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81"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25"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22"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r>
      <w:tr w:rsidR="00D66258" w:rsidTr="00D66258">
        <w:trPr>
          <w:trHeight w:val="269"/>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3.1.</w:t>
            </w:r>
          </w:p>
        </w:tc>
        <w:tc>
          <w:tcPr>
            <w:tcW w:w="230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Доля заявок на подключение, исполненная по итогам года</w:t>
            </w:r>
          </w:p>
        </w:tc>
        <w:tc>
          <w:tcPr>
            <w:tcW w:w="71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6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80</w:t>
            </w:r>
          </w:p>
        </w:tc>
        <w:tc>
          <w:tcPr>
            <w:tcW w:w="3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99</w:t>
            </w:r>
          </w:p>
        </w:tc>
        <w:tc>
          <w:tcPr>
            <w:tcW w:w="32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99</w:t>
            </w:r>
          </w:p>
        </w:tc>
        <w:tc>
          <w:tcPr>
            <w:tcW w:w="32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99</w:t>
            </w:r>
          </w:p>
        </w:tc>
      </w:tr>
      <w:tr w:rsidR="00D66258" w:rsidTr="00D66258">
        <w:trPr>
          <w:trHeight w:val="266"/>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i/>
                <w:iCs/>
                <w:color w:val="000000"/>
                <w:sz w:val="20"/>
              </w:rPr>
              <w:t>4.</w:t>
            </w:r>
          </w:p>
        </w:tc>
        <w:tc>
          <w:tcPr>
            <w:tcW w:w="3021"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i/>
                <w:iCs/>
                <w:color w:val="000000"/>
                <w:sz w:val="20"/>
              </w:rPr>
              <w:t>Показатель эффективности использования ресурсов</w:t>
            </w:r>
          </w:p>
        </w:tc>
        <w:tc>
          <w:tcPr>
            <w:tcW w:w="681"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81"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25"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322" w:type="pct"/>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r>
      <w:tr w:rsidR="00D66258" w:rsidTr="00D66258">
        <w:trPr>
          <w:trHeight w:val="268"/>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4.1.</w:t>
            </w:r>
          </w:p>
        </w:tc>
        <w:tc>
          <w:tcPr>
            <w:tcW w:w="230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Уровень потерь воды при транспортировке</w:t>
            </w:r>
          </w:p>
        </w:tc>
        <w:tc>
          <w:tcPr>
            <w:tcW w:w="71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6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46,8</w:t>
            </w:r>
          </w:p>
        </w:tc>
        <w:tc>
          <w:tcPr>
            <w:tcW w:w="3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41,8</w:t>
            </w:r>
          </w:p>
        </w:tc>
        <w:tc>
          <w:tcPr>
            <w:tcW w:w="32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34</w:t>
            </w:r>
          </w:p>
        </w:tc>
        <w:tc>
          <w:tcPr>
            <w:tcW w:w="32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29</w:t>
            </w:r>
          </w:p>
        </w:tc>
      </w:tr>
      <w:tr w:rsidR="00D66258" w:rsidTr="00D66258">
        <w:trPr>
          <w:trHeight w:val="417"/>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4.2.</w:t>
            </w:r>
          </w:p>
        </w:tc>
        <w:tc>
          <w:tcPr>
            <w:tcW w:w="230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Доля абонентов, осуществляющих расчеты за полученную воду по приборам учета</w:t>
            </w:r>
          </w:p>
        </w:tc>
        <w:tc>
          <w:tcPr>
            <w:tcW w:w="71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6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80</w:t>
            </w:r>
          </w:p>
        </w:tc>
        <w:tc>
          <w:tcPr>
            <w:tcW w:w="3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90</w:t>
            </w:r>
          </w:p>
        </w:tc>
        <w:tc>
          <w:tcPr>
            <w:tcW w:w="32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100</w:t>
            </w:r>
          </w:p>
        </w:tc>
        <w:tc>
          <w:tcPr>
            <w:tcW w:w="32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100</w:t>
            </w:r>
          </w:p>
        </w:tc>
      </w:tr>
      <w:tr w:rsidR="00D66258" w:rsidTr="00D66258">
        <w:trPr>
          <w:trHeight w:val="266"/>
          <w:jc w:val="center"/>
        </w:trPr>
        <w:tc>
          <w:tcPr>
            <w:tcW w:w="27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sz w:val="20"/>
              </w:rPr>
            </w:pPr>
            <w:r>
              <w:rPr>
                <w:sz w:val="20"/>
              </w:rPr>
              <w:t>4.3.</w:t>
            </w:r>
          </w:p>
        </w:tc>
        <w:tc>
          <w:tcPr>
            <w:tcW w:w="230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sz w:val="20"/>
              </w:rPr>
            </w:pPr>
            <w:r>
              <w:rPr>
                <w:sz w:val="20"/>
              </w:rPr>
              <w:t>Удельный расход электрической энергии на транспортировку воды</w:t>
            </w:r>
          </w:p>
        </w:tc>
        <w:tc>
          <w:tcPr>
            <w:tcW w:w="71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sz w:val="20"/>
              </w:rPr>
            </w:pPr>
            <w:proofErr w:type="spellStart"/>
            <w:r>
              <w:rPr>
                <w:sz w:val="20"/>
              </w:rPr>
              <w:t>кВт.час</w:t>
            </w:r>
            <w:proofErr w:type="spellEnd"/>
            <w:r>
              <w:rPr>
                <w:sz w:val="20"/>
              </w:rPr>
              <w:t>/м3</w:t>
            </w:r>
          </w:p>
        </w:tc>
        <w:tc>
          <w:tcPr>
            <w:tcW w:w="6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sz w:val="20"/>
              </w:rPr>
            </w:pPr>
            <w:r>
              <w:rPr>
                <w:sz w:val="20"/>
              </w:rPr>
              <w:t>н/д</w:t>
            </w:r>
          </w:p>
        </w:tc>
        <w:tc>
          <w:tcPr>
            <w:tcW w:w="38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sz w:val="20"/>
              </w:rPr>
            </w:pPr>
            <w:r>
              <w:rPr>
                <w:sz w:val="20"/>
              </w:rPr>
              <w:t>0,65</w:t>
            </w:r>
          </w:p>
        </w:tc>
        <w:tc>
          <w:tcPr>
            <w:tcW w:w="325"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sz w:val="20"/>
              </w:rPr>
            </w:pPr>
            <w:r>
              <w:rPr>
                <w:sz w:val="20"/>
              </w:rPr>
              <w:t>0,65</w:t>
            </w:r>
          </w:p>
        </w:tc>
        <w:tc>
          <w:tcPr>
            <w:tcW w:w="32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sz w:val="20"/>
              </w:rPr>
            </w:pPr>
            <w:r>
              <w:rPr>
                <w:sz w:val="20"/>
              </w:rPr>
              <w:t>0,65</w:t>
            </w:r>
          </w:p>
        </w:tc>
      </w:tr>
    </w:tbl>
    <w:p w:rsidR="00D66258" w:rsidRDefault="00D66258" w:rsidP="00D66258">
      <w:pPr>
        <w:spacing w:before="200"/>
      </w:pPr>
    </w:p>
    <w:p w:rsidR="00D66258" w:rsidRDefault="00D66258" w:rsidP="00D66258">
      <w:pPr>
        <w:ind w:firstLine="709"/>
        <w:jc w:val="both"/>
        <w:rPr>
          <w:szCs w:val="28"/>
        </w:rPr>
      </w:pPr>
      <w:r>
        <w:rPr>
          <w:szCs w:val="28"/>
        </w:rPr>
        <w:lastRenderedPageBreak/>
        <w:t>В настоящее время основными проблемами в водоснабжении Соликамского городского округа являются:</w:t>
      </w:r>
    </w:p>
    <w:p w:rsidR="00D66258" w:rsidRDefault="00D66258" w:rsidP="00D66258">
      <w:pPr>
        <w:pStyle w:val="af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Источник водоснабжения в Зеленом поселке закрыт в связи с несоблюдением санитарных зон охраны источника (застройка МКД в санитарной зоне);</w:t>
      </w:r>
    </w:p>
    <w:p w:rsidR="00D66258" w:rsidRDefault="00D66258" w:rsidP="00D66258">
      <w:pPr>
        <w:pStyle w:val="af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Значительная часть сетей водоснабжения была введена в эксплуатацию около 50 лет назад. Усредненный процент износа водопроводных сетей составляет 43,9%. В замене нуждаются 79,7 км сетей. Коэффициент аварийности составляет 0,17 ед./км;</w:t>
      </w:r>
    </w:p>
    <w:p w:rsidR="00D66258" w:rsidRDefault="00D66258" w:rsidP="00D66258">
      <w:pPr>
        <w:pStyle w:val="af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некоторых точках </w:t>
      </w:r>
      <w:proofErr w:type="spellStart"/>
      <w:r>
        <w:rPr>
          <w:rFonts w:ascii="Times New Roman" w:hAnsi="Times New Roman" w:cs="Times New Roman"/>
          <w:sz w:val="28"/>
          <w:szCs w:val="28"/>
        </w:rPr>
        <w:t>водоразбора</w:t>
      </w:r>
      <w:proofErr w:type="spellEnd"/>
      <w:r>
        <w:rPr>
          <w:rFonts w:ascii="Times New Roman" w:hAnsi="Times New Roman" w:cs="Times New Roman"/>
          <w:sz w:val="28"/>
          <w:szCs w:val="28"/>
        </w:rPr>
        <w:t xml:space="preserve"> хозяйственно-питьевая вода не соответствует действующим нормам по микробиологическим показателям. Это связано с тем, что хозяйственно-питьевая вода подвергается заражению в процессе транспортировки.</w:t>
      </w:r>
    </w:p>
    <w:p w:rsidR="00D66258" w:rsidRDefault="00D66258" w:rsidP="00D66258">
      <w:pPr>
        <w:pStyle w:val="25"/>
        <w:spacing w:before="0" w:beforeAutospacing="0" w:after="0" w:afterAutospacing="0"/>
        <w:ind w:firstLine="709"/>
        <w:jc w:val="both"/>
        <w:rPr>
          <w:rFonts w:ascii="Times New Roman" w:hAnsi="Times New Roman"/>
          <w:sz w:val="28"/>
          <w:szCs w:val="28"/>
        </w:rPr>
      </w:pPr>
      <w:r>
        <w:rPr>
          <w:rFonts w:ascii="Times New Roman" w:hAnsi="Times New Roman"/>
          <w:sz w:val="28"/>
          <w:szCs w:val="28"/>
        </w:rPr>
        <w:t>Представляется целесообразным в программе комплексного развития системы централизованного водоснабжения Соликамского городского округа предусмотреть следующие направления развития централизованной системы водоснабжения:</w:t>
      </w:r>
    </w:p>
    <w:p w:rsidR="00D66258" w:rsidRDefault="00D66258" w:rsidP="00D66258">
      <w:pPr>
        <w:pStyle w:val="af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обеспечение централизованным водоснабжением перспективных объектов капитального строительства;</w:t>
      </w:r>
    </w:p>
    <w:p w:rsidR="00D66258" w:rsidRDefault="00D66258" w:rsidP="00D66258">
      <w:pPr>
        <w:pStyle w:val="af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обеспечение соответствия качества хозяйственно-питьевой воды действующим нормативам в местах </w:t>
      </w:r>
      <w:proofErr w:type="spellStart"/>
      <w:r>
        <w:rPr>
          <w:rFonts w:ascii="Times New Roman" w:hAnsi="Times New Roman" w:cs="Times New Roman"/>
          <w:sz w:val="28"/>
          <w:szCs w:val="28"/>
        </w:rPr>
        <w:t>водоразбора</w:t>
      </w:r>
      <w:proofErr w:type="spellEnd"/>
      <w:r>
        <w:rPr>
          <w:rFonts w:ascii="Times New Roman" w:hAnsi="Times New Roman" w:cs="Times New Roman"/>
          <w:sz w:val="28"/>
          <w:szCs w:val="28"/>
        </w:rPr>
        <w:t>;</w:t>
      </w:r>
    </w:p>
    <w:p w:rsidR="00D66258" w:rsidRDefault="00D66258" w:rsidP="00D66258">
      <w:pPr>
        <w:pStyle w:val="aff8"/>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снижение потерь воды при транспортировке;</w:t>
      </w:r>
    </w:p>
    <w:p w:rsidR="00D66258" w:rsidRDefault="00D66258" w:rsidP="00D66258">
      <w:pPr>
        <w:pStyle w:val="af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увеличение </w:t>
      </w:r>
      <w:proofErr w:type="spellStart"/>
      <w:r>
        <w:rPr>
          <w:rFonts w:ascii="Times New Roman" w:hAnsi="Times New Roman" w:cs="Times New Roman"/>
          <w:sz w:val="28"/>
          <w:szCs w:val="28"/>
        </w:rPr>
        <w:t>энергоэффективности</w:t>
      </w:r>
      <w:proofErr w:type="spellEnd"/>
      <w:r>
        <w:rPr>
          <w:rFonts w:ascii="Times New Roman" w:hAnsi="Times New Roman" w:cs="Times New Roman"/>
          <w:sz w:val="28"/>
          <w:szCs w:val="28"/>
        </w:rPr>
        <w:t xml:space="preserve"> централизованной системы водоснабжения;</w:t>
      </w:r>
    </w:p>
    <w:p w:rsidR="00D66258" w:rsidRDefault="00D66258" w:rsidP="00D66258">
      <w:pPr>
        <w:pStyle w:val="aff8"/>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увеличение надежности системы водоснабжения.</w:t>
      </w:r>
    </w:p>
    <w:p w:rsidR="00D66258" w:rsidRDefault="00D66258" w:rsidP="00D66258">
      <w:pPr>
        <w:pStyle w:val="3"/>
        <w:spacing w:after="120"/>
        <w:jc w:val="center"/>
        <w:rPr>
          <w:rFonts w:ascii="Times New Roman" w:hAnsi="Times New Roman"/>
          <w:color w:val="auto"/>
          <w:sz w:val="28"/>
        </w:rPr>
      </w:pPr>
      <w:bookmarkStart w:id="9" w:name="_Toc277863838"/>
      <w:r>
        <w:rPr>
          <w:rFonts w:ascii="Times New Roman" w:hAnsi="Times New Roman"/>
          <w:color w:val="auto"/>
          <w:sz w:val="28"/>
        </w:rPr>
        <w:t>3. Водоотведение и очистка сточных вод</w:t>
      </w:r>
      <w:bookmarkEnd w:id="9"/>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Система водоотведения Соликамского городского округа включает в себя 13 канализационных  насосных станций, 2 комплекса очистных сооружений (ОСК-1 – биологическая очистка, ОСК</w:t>
      </w:r>
      <w:r>
        <w:rPr>
          <w:rFonts w:ascii="Times New Roman" w:hAnsi="Times New Roman"/>
          <w:sz w:val="28"/>
          <w:szCs w:val="28"/>
        </w:rPr>
        <w:noBreakHyphen/>
        <w:t>2 – механическая очистка) и канализационные сети  протяженностью 132,32 км. Установленная пропускная способность канализации составляет 38 тыс. куб. м в сутки.</w:t>
      </w:r>
    </w:p>
    <w:p w:rsidR="00D66258" w:rsidRDefault="00D66258" w:rsidP="00D66258">
      <w:pPr>
        <w:spacing w:line="360" w:lineRule="exact"/>
        <w:ind w:firstLine="709"/>
        <w:jc w:val="both"/>
        <w:rPr>
          <w:szCs w:val="28"/>
        </w:rPr>
      </w:pPr>
      <w:r>
        <w:rPr>
          <w:szCs w:val="28"/>
        </w:rPr>
        <w:t>Часть сетей водоотведения является муниципальной собственностью - это в основном внутриквартальные сети. Основная часть сетей и все объекты водоотведения принадлежат и обслуживаются ООО «Водоканал».</w:t>
      </w:r>
    </w:p>
    <w:p w:rsidR="00D66258" w:rsidRDefault="00D66258" w:rsidP="00D66258">
      <w:pPr>
        <w:ind w:firstLine="709"/>
        <w:jc w:val="both"/>
        <w:rPr>
          <w:szCs w:val="28"/>
        </w:rPr>
      </w:pPr>
      <w:r>
        <w:rPr>
          <w:szCs w:val="28"/>
        </w:rPr>
        <w:t>Таким образом, водоотведение Соликамского городского округа представлено двумя эксплуатационными зонами:</w:t>
      </w:r>
    </w:p>
    <w:p w:rsidR="00D66258" w:rsidRDefault="00D66258" w:rsidP="00D66258">
      <w:pPr>
        <w:pStyle w:val="af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зона эксплуатационной ответственности администрации города Соликамск;</w:t>
      </w:r>
    </w:p>
    <w:p w:rsidR="00D66258" w:rsidRDefault="00D66258" w:rsidP="00D66258">
      <w:pPr>
        <w:pStyle w:val="aff8"/>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зона эксплуатационной ответственности ООО «Водоканал».</w:t>
      </w:r>
    </w:p>
    <w:p w:rsidR="00D66258" w:rsidRDefault="00D66258" w:rsidP="00D66258">
      <w:pPr>
        <w:ind w:firstLine="709"/>
        <w:jc w:val="both"/>
        <w:rPr>
          <w:szCs w:val="28"/>
        </w:rPr>
      </w:pPr>
      <w:r>
        <w:rPr>
          <w:szCs w:val="28"/>
        </w:rPr>
        <w:t xml:space="preserve">Отвод сточных вод от потребителей центрального района города и микрорайона «Клестовка» производится на городские очистные сооружения механической и биологической очистки (ОСК-1). Сброс очищенных сточных </w:t>
      </w:r>
      <w:r>
        <w:rPr>
          <w:szCs w:val="28"/>
        </w:rPr>
        <w:lastRenderedPageBreak/>
        <w:t>вод после очистных сооружений осуществляется в р. Черная. Осуществляется учет количества сбрасываемых сточных вод и контроль их качества.</w:t>
      </w:r>
    </w:p>
    <w:p w:rsidR="00D66258" w:rsidRDefault="00D66258" w:rsidP="00D66258">
      <w:pPr>
        <w:spacing w:line="360" w:lineRule="exact"/>
        <w:ind w:firstLine="709"/>
        <w:jc w:val="both"/>
        <w:rPr>
          <w:szCs w:val="28"/>
        </w:rPr>
      </w:pPr>
      <w:r>
        <w:rPr>
          <w:szCs w:val="28"/>
        </w:rPr>
        <w:t xml:space="preserve">Сточные воды от потребителей северной части города отводятся на городские очистные сооружения механической очистки (ОСК-2). Сброс очищенных сточных вод после очистных сооружений осуществляется в р. Кама (устьевой участок </w:t>
      </w:r>
      <w:proofErr w:type="spellStart"/>
      <w:r>
        <w:rPr>
          <w:szCs w:val="28"/>
        </w:rPr>
        <w:t>Глотиха</w:t>
      </w:r>
      <w:proofErr w:type="spellEnd"/>
      <w:r>
        <w:rPr>
          <w:szCs w:val="28"/>
        </w:rPr>
        <w:t>). На ОСК-2 также осуществляется учет количества сбрасываемых сточных вод и контроль их качества.</w:t>
      </w:r>
    </w:p>
    <w:p w:rsidR="00D66258" w:rsidRDefault="00D66258" w:rsidP="00D66258">
      <w:pPr>
        <w:spacing w:line="360" w:lineRule="exact"/>
        <w:ind w:firstLine="709"/>
        <w:jc w:val="both"/>
        <w:rPr>
          <w:szCs w:val="28"/>
        </w:rPr>
      </w:pPr>
      <w:r>
        <w:rPr>
          <w:szCs w:val="28"/>
        </w:rPr>
        <w:t>Функционирование и эксплуатация канализационных сетей систем централизованного водоотведения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w:t>
      </w:r>
    </w:p>
    <w:p w:rsidR="00D66258" w:rsidRDefault="00D66258" w:rsidP="00D66258">
      <w:pPr>
        <w:spacing w:line="360" w:lineRule="exact"/>
        <w:ind w:firstLine="709"/>
        <w:jc w:val="both"/>
        <w:rPr>
          <w:bCs/>
          <w:color w:val="000000"/>
          <w:szCs w:val="28"/>
        </w:rPr>
      </w:pPr>
      <w:r>
        <w:rPr>
          <w:bCs/>
          <w:color w:val="000000"/>
          <w:szCs w:val="28"/>
        </w:rPr>
        <w:t xml:space="preserve">Все КНС оборудованы решетками для очистки сточной жидкости от крупных твердых и волокнистых отбросов (щепки, тряпки и т.д.), в приемную камеру. Отбросы собираются в специальный контейнер с последующей утилизацией на полигон ТБО. Насосное оборудование канализационных насосных станций физически устарело и требует поэтапной замены. </w:t>
      </w:r>
    </w:p>
    <w:p w:rsidR="00D66258" w:rsidRDefault="00D66258" w:rsidP="00D66258">
      <w:pPr>
        <w:spacing w:line="360" w:lineRule="exact"/>
        <w:ind w:firstLine="709"/>
        <w:jc w:val="both"/>
        <w:rPr>
          <w:szCs w:val="28"/>
        </w:rPr>
      </w:pPr>
      <w:r>
        <w:rPr>
          <w:szCs w:val="28"/>
        </w:rPr>
        <w:t>Централизованной системой водоотведения не охвачены частные сектора района Боровск и южной части города Соликамск. Жители данных территорий используют септики и выгребные ямы.</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В структуре объемов отведения сточных вод преобладают 2 категории потребителей: население (59% в 2016 г.) и прочие (в основном, промышленные) потребители (28% в 2016 г.). На долю бюджетных организаций прихо</w:t>
      </w:r>
      <w:r w:rsidR="00654FF2">
        <w:rPr>
          <w:rFonts w:ascii="Times New Roman" w:hAnsi="Times New Roman"/>
          <w:sz w:val="28"/>
          <w:szCs w:val="28"/>
        </w:rPr>
        <w:t>дилось в 2016 г. 11% (Таблица 7</w:t>
      </w:r>
      <w:r>
        <w:rPr>
          <w:rFonts w:ascii="Times New Roman" w:hAnsi="Times New Roman"/>
          <w:sz w:val="28"/>
          <w:szCs w:val="28"/>
        </w:rPr>
        <w:t xml:space="preserve">).  </w:t>
      </w:r>
    </w:p>
    <w:p w:rsidR="00D66258" w:rsidRDefault="00654FF2" w:rsidP="00D66258">
      <w:pPr>
        <w:pStyle w:val="25"/>
        <w:spacing w:before="0" w:beforeAutospacing="0" w:after="0" w:afterAutospacing="0" w:line="276" w:lineRule="auto"/>
        <w:ind w:firstLine="539"/>
        <w:jc w:val="right"/>
        <w:rPr>
          <w:rFonts w:ascii="Times New Roman" w:hAnsi="Times New Roman"/>
          <w:sz w:val="28"/>
          <w:szCs w:val="28"/>
        </w:rPr>
      </w:pPr>
      <w:r>
        <w:rPr>
          <w:rFonts w:ascii="Times New Roman" w:hAnsi="Times New Roman"/>
          <w:sz w:val="28"/>
          <w:szCs w:val="28"/>
        </w:rPr>
        <w:t>Таблица 7</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659"/>
        <w:gridCol w:w="1559"/>
        <w:gridCol w:w="2508"/>
      </w:tblGrid>
      <w:tr w:rsidR="00D66258" w:rsidTr="00D66258">
        <w:trPr>
          <w:jc w:val="center"/>
        </w:trPr>
        <w:tc>
          <w:tcPr>
            <w:tcW w:w="81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 п/п</w:t>
            </w:r>
          </w:p>
        </w:tc>
        <w:tc>
          <w:tcPr>
            <w:tcW w:w="48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Наименование показателей</w:t>
            </w:r>
          </w:p>
        </w:tc>
        <w:tc>
          <w:tcPr>
            <w:tcW w:w="13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Единица измерения</w:t>
            </w:r>
          </w:p>
        </w:tc>
        <w:tc>
          <w:tcPr>
            <w:tcW w:w="25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2016</w:t>
            </w:r>
          </w:p>
        </w:tc>
      </w:tr>
      <w:tr w:rsidR="00D66258" w:rsidTr="00D66258">
        <w:trPr>
          <w:jc w:val="center"/>
        </w:trPr>
        <w:tc>
          <w:tcPr>
            <w:tcW w:w="81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1</w:t>
            </w:r>
          </w:p>
        </w:tc>
        <w:tc>
          <w:tcPr>
            <w:tcW w:w="4820"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2</w:t>
            </w:r>
          </w:p>
        </w:tc>
        <w:tc>
          <w:tcPr>
            <w:tcW w:w="13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3</w:t>
            </w:r>
          </w:p>
        </w:tc>
        <w:tc>
          <w:tcPr>
            <w:tcW w:w="2568"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jc w:val="center"/>
              <w:rPr>
                <w:b/>
              </w:rPr>
            </w:pPr>
            <w:r>
              <w:rPr>
                <w:b/>
              </w:rPr>
              <w:t>4</w:t>
            </w:r>
          </w:p>
        </w:tc>
      </w:tr>
      <w:tr w:rsidR="00D66258" w:rsidTr="00D66258">
        <w:trPr>
          <w:trHeight w:val="417"/>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1.</w:t>
            </w:r>
          </w:p>
        </w:tc>
        <w:tc>
          <w:tcPr>
            <w:tcW w:w="4820" w:type="dxa"/>
            <w:tcBorders>
              <w:top w:val="single" w:sz="4" w:space="0" w:color="auto"/>
              <w:left w:val="single" w:sz="4" w:space="0" w:color="auto"/>
              <w:bottom w:val="single" w:sz="4" w:space="0" w:color="auto"/>
              <w:right w:val="single" w:sz="4" w:space="0" w:color="auto"/>
            </w:tcBorders>
            <w:vAlign w:val="center"/>
            <w:hideMark/>
          </w:tcPr>
          <w:p w:rsidR="00D66258" w:rsidRDefault="00D66258">
            <w:r>
              <w:t xml:space="preserve">Получено сточных вод, всего, в </w:t>
            </w:r>
            <w:proofErr w:type="spellStart"/>
            <w:r>
              <w:t>т.ч</w:t>
            </w:r>
            <w:proofErr w:type="spellEnd"/>
            <w:r>
              <w:t>.</w:t>
            </w:r>
          </w:p>
        </w:tc>
        <w:tc>
          <w:tcPr>
            <w:tcW w:w="13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vertAlign w:val="superscript"/>
              </w:rPr>
            </w:pPr>
            <w:r>
              <w:t>м</w:t>
            </w:r>
            <w:r>
              <w:rPr>
                <w:vertAlign w:val="superscript"/>
              </w:rPr>
              <w:t>3</w:t>
            </w:r>
          </w:p>
        </w:tc>
        <w:tc>
          <w:tcPr>
            <w:tcW w:w="25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7985426,19</w:t>
            </w:r>
          </w:p>
        </w:tc>
      </w:tr>
      <w:tr w:rsidR="00D66258" w:rsidTr="00D66258">
        <w:trPr>
          <w:trHeight w:val="417"/>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D66258" w:rsidRDefault="00D66258">
            <w:r>
              <w:t>от собственных предприятий</w:t>
            </w:r>
          </w:p>
        </w:tc>
        <w:tc>
          <w:tcPr>
            <w:tcW w:w="13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м</w:t>
            </w:r>
            <w:r>
              <w:rPr>
                <w:vertAlign w:val="superscript"/>
              </w:rPr>
              <w:t>3</w:t>
            </w:r>
          </w:p>
        </w:tc>
        <w:tc>
          <w:tcPr>
            <w:tcW w:w="25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1012971,96</w:t>
            </w:r>
          </w:p>
        </w:tc>
      </w:tr>
      <w:tr w:rsidR="00D66258" w:rsidTr="00D66258">
        <w:trPr>
          <w:trHeight w:val="417"/>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D66258" w:rsidRDefault="00D66258">
            <w:r>
              <w:t xml:space="preserve">от потребителей, всего, в </w:t>
            </w:r>
            <w:proofErr w:type="spellStart"/>
            <w:r>
              <w:t>т.ч</w:t>
            </w:r>
            <w:proofErr w:type="spellEnd"/>
            <w:r>
              <w:t>.</w:t>
            </w:r>
          </w:p>
        </w:tc>
        <w:tc>
          <w:tcPr>
            <w:tcW w:w="13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м</w:t>
            </w:r>
            <w:r>
              <w:rPr>
                <w:vertAlign w:val="superscript"/>
              </w:rPr>
              <w:t>3</w:t>
            </w:r>
          </w:p>
        </w:tc>
        <w:tc>
          <w:tcPr>
            <w:tcW w:w="25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6972454,23</w:t>
            </w:r>
          </w:p>
        </w:tc>
      </w:tr>
      <w:tr w:rsidR="00D66258" w:rsidTr="00D66258">
        <w:trPr>
          <w:trHeight w:val="417"/>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1.2.1.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D66258" w:rsidRDefault="00D66258">
            <w:r>
              <w:t>население</w:t>
            </w:r>
          </w:p>
        </w:tc>
        <w:tc>
          <w:tcPr>
            <w:tcW w:w="13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м</w:t>
            </w:r>
            <w:r>
              <w:rPr>
                <w:vertAlign w:val="superscript"/>
              </w:rPr>
              <w:t>3</w:t>
            </w:r>
          </w:p>
        </w:tc>
        <w:tc>
          <w:tcPr>
            <w:tcW w:w="25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4745947,89</w:t>
            </w:r>
          </w:p>
        </w:tc>
      </w:tr>
      <w:tr w:rsidR="00D66258" w:rsidTr="00D66258">
        <w:trPr>
          <w:trHeight w:val="417"/>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1.2.2.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D66258" w:rsidRDefault="00D66258">
            <w:r>
              <w:t>бюджетные организации</w:t>
            </w:r>
          </w:p>
        </w:tc>
        <w:tc>
          <w:tcPr>
            <w:tcW w:w="13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м</w:t>
            </w:r>
            <w:r>
              <w:rPr>
                <w:vertAlign w:val="superscript"/>
              </w:rPr>
              <w:t>3</w:t>
            </w:r>
          </w:p>
        </w:tc>
        <w:tc>
          <w:tcPr>
            <w:tcW w:w="25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903657,45</w:t>
            </w:r>
          </w:p>
        </w:tc>
      </w:tr>
      <w:tr w:rsidR="00D66258" w:rsidTr="00D66258">
        <w:trPr>
          <w:trHeight w:val="417"/>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1.2.3.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D66258" w:rsidRDefault="00D66258">
            <w:r>
              <w:t>промышленные предприятия</w:t>
            </w:r>
          </w:p>
        </w:tc>
        <w:tc>
          <w:tcPr>
            <w:tcW w:w="13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м</w:t>
            </w:r>
            <w:r>
              <w:rPr>
                <w:vertAlign w:val="superscript"/>
              </w:rPr>
              <w:t>3</w:t>
            </w:r>
          </w:p>
        </w:tc>
        <w:tc>
          <w:tcPr>
            <w:tcW w:w="25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1322848,89</w:t>
            </w:r>
          </w:p>
        </w:tc>
      </w:tr>
      <w:tr w:rsidR="00D66258" w:rsidTr="00D66258">
        <w:trPr>
          <w:trHeight w:val="417"/>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2.</w:t>
            </w:r>
          </w:p>
        </w:tc>
        <w:tc>
          <w:tcPr>
            <w:tcW w:w="4820" w:type="dxa"/>
            <w:tcBorders>
              <w:top w:val="single" w:sz="4" w:space="0" w:color="auto"/>
              <w:left w:val="single" w:sz="4" w:space="0" w:color="auto"/>
              <w:bottom w:val="single" w:sz="4" w:space="0" w:color="auto"/>
              <w:right w:val="single" w:sz="4" w:space="0" w:color="auto"/>
            </w:tcBorders>
            <w:vAlign w:val="center"/>
            <w:hideMark/>
          </w:tcPr>
          <w:p w:rsidR="00D66258" w:rsidRDefault="00D66258">
            <w:r>
              <w:t>Передано сточных вод другим организациям</w:t>
            </w:r>
          </w:p>
        </w:tc>
        <w:tc>
          <w:tcPr>
            <w:tcW w:w="13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м</w:t>
            </w:r>
            <w:r>
              <w:rPr>
                <w:vertAlign w:val="superscript"/>
              </w:rPr>
              <w:t>3</w:t>
            </w:r>
          </w:p>
        </w:tc>
        <w:tc>
          <w:tcPr>
            <w:tcW w:w="25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14821,02</w:t>
            </w:r>
          </w:p>
        </w:tc>
      </w:tr>
      <w:tr w:rsidR="00D66258" w:rsidTr="00D66258">
        <w:trPr>
          <w:trHeight w:val="417"/>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3.</w:t>
            </w:r>
          </w:p>
        </w:tc>
        <w:tc>
          <w:tcPr>
            <w:tcW w:w="4820" w:type="dxa"/>
            <w:tcBorders>
              <w:top w:val="single" w:sz="4" w:space="0" w:color="auto"/>
              <w:left w:val="single" w:sz="4" w:space="0" w:color="auto"/>
              <w:bottom w:val="single" w:sz="4" w:space="0" w:color="auto"/>
              <w:right w:val="single" w:sz="4" w:space="0" w:color="auto"/>
            </w:tcBorders>
            <w:vAlign w:val="center"/>
            <w:hideMark/>
          </w:tcPr>
          <w:p w:rsidR="00D66258" w:rsidRDefault="00D66258">
            <w:r>
              <w:t xml:space="preserve">Очищено сточных вод, всего, в </w:t>
            </w:r>
            <w:proofErr w:type="spellStart"/>
            <w:r>
              <w:t>т.ч</w:t>
            </w:r>
            <w:proofErr w:type="spellEnd"/>
            <w:r>
              <w:t>.</w:t>
            </w:r>
          </w:p>
        </w:tc>
        <w:tc>
          <w:tcPr>
            <w:tcW w:w="13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м</w:t>
            </w:r>
            <w:r>
              <w:rPr>
                <w:vertAlign w:val="superscript"/>
              </w:rPr>
              <w:t>3</w:t>
            </w:r>
          </w:p>
        </w:tc>
        <w:tc>
          <w:tcPr>
            <w:tcW w:w="25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9105048</w:t>
            </w:r>
          </w:p>
        </w:tc>
      </w:tr>
      <w:tr w:rsidR="00D66258" w:rsidTr="00D66258">
        <w:trPr>
          <w:trHeight w:val="417"/>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D66258" w:rsidRDefault="00D66258">
            <w:r>
              <w:t>на ОСК-1</w:t>
            </w:r>
          </w:p>
        </w:tc>
        <w:tc>
          <w:tcPr>
            <w:tcW w:w="13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м</w:t>
            </w:r>
            <w:r>
              <w:rPr>
                <w:vertAlign w:val="superscript"/>
              </w:rPr>
              <w:t>3</w:t>
            </w:r>
          </w:p>
        </w:tc>
        <w:tc>
          <w:tcPr>
            <w:tcW w:w="25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4670450</w:t>
            </w:r>
          </w:p>
        </w:tc>
      </w:tr>
      <w:tr w:rsidR="00D66258" w:rsidTr="00D66258">
        <w:trPr>
          <w:trHeight w:val="417"/>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D66258" w:rsidRDefault="00D66258">
            <w:r>
              <w:t>на ОСК-2</w:t>
            </w:r>
          </w:p>
        </w:tc>
        <w:tc>
          <w:tcPr>
            <w:tcW w:w="13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м</w:t>
            </w:r>
            <w:r>
              <w:rPr>
                <w:vertAlign w:val="superscript"/>
              </w:rPr>
              <w:t>3</w:t>
            </w:r>
          </w:p>
        </w:tc>
        <w:tc>
          <w:tcPr>
            <w:tcW w:w="2568"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pPr>
            <w:r>
              <w:t>4434598</w:t>
            </w:r>
          </w:p>
        </w:tc>
      </w:tr>
    </w:tbl>
    <w:p w:rsidR="00D66258" w:rsidRDefault="00D66258" w:rsidP="00D66258">
      <w:pPr>
        <w:spacing w:line="360" w:lineRule="exact"/>
        <w:ind w:firstLine="708"/>
        <w:jc w:val="both"/>
        <w:rPr>
          <w:szCs w:val="28"/>
        </w:rPr>
      </w:pPr>
      <w:r>
        <w:rPr>
          <w:szCs w:val="28"/>
        </w:rPr>
        <w:lastRenderedPageBreak/>
        <w:t>Отвод и транспортировку хозяйственно-бытовых стоков от абонентов осуществляется через систему самотечных и напорных трубопроводов с установленными на них канализационными насосными станциями.</w:t>
      </w:r>
    </w:p>
    <w:p w:rsidR="00D66258" w:rsidRDefault="00D66258" w:rsidP="00D66258">
      <w:pPr>
        <w:spacing w:line="360" w:lineRule="exact"/>
        <w:ind w:firstLine="709"/>
        <w:jc w:val="both"/>
        <w:rPr>
          <w:szCs w:val="28"/>
        </w:rPr>
      </w:pPr>
      <w:r>
        <w:rPr>
          <w:szCs w:val="28"/>
        </w:rPr>
        <w:t xml:space="preserve">Общая протяженность сетей хозяйственно-бытовой канализации на конец 2016 года составляет 132,32 км, в том числе, нуждающихся в замене 19,8 км. Индекс замены ветхих участков сетей в 2016 году составил 0,06. Общее количество аварий на сетях водоотведения за период 2016 года составило 40 ед. Коэффициент удельной аварийности сетей составляет 0,25 ед./км. По сравнению с предыдущими годами, коэффициент удельной аварийности остается на прежнем уровне. </w:t>
      </w:r>
    </w:p>
    <w:p w:rsidR="00D66258" w:rsidRDefault="00D66258" w:rsidP="00D66258">
      <w:pPr>
        <w:spacing w:line="360" w:lineRule="exact"/>
        <w:ind w:firstLine="709"/>
        <w:jc w:val="both"/>
        <w:rPr>
          <w:szCs w:val="28"/>
        </w:rPr>
      </w:pPr>
      <w:r>
        <w:rPr>
          <w:szCs w:val="28"/>
        </w:rPr>
        <w:t>Основными материалами трубопроводов являются полиэтилен, керамика, железобетон, асбестоцемент, чугун.</w:t>
      </w:r>
    </w:p>
    <w:p w:rsidR="00D66258" w:rsidRDefault="00D66258" w:rsidP="00D66258">
      <w:pPr>
        <w:spacing w:line="360" w:lineRule="exact"/>
        <w:ind w:firstLine="709"/>
        <w:jc w:val="both"/>
        <w:rPr>
          <w:szCs w:val="28"/>
        </w:rPr>
      </w:pPr>
      <w:r>
        <w:rPr>
          <w:szCs w:val="28"/>
        </w:rPr>
        <w:t>Расчет зон дефицитов и резервов производственных мощностей производится в зависимости от производительности ОСК, расположенных на территории Соликамского городского округа.</w:t>
      </w:r>
    </w:p>
    <w:p w:rsidR="00D66258" w:rsidRDefault="00D66258" w:rsidP="00D66258">
      <w:pPr>
        <w:spacing w:line="360" w:lineRule="exact"/>
        <w:ind w:firstLine="709"/>
        <w:jc w:val="both"/>
        <w:rPr>
          <w:bCs/>
          <w:color w:val="000000"/>
          <w:szCs w:val="28"/>
        </w:rPr>
      </w:pPr>
      <w:r>
        <w:rPr>
          <w:szCs w:val="28"/>
        </w:rPr>
        <w:t>Фактическая производительность ОСК-1 составляет 20000 м</w:t>
      </w:r>
      <w:r>
        <w:rPr>
          <w:szCs w:val="28"/>
          <w:vertAlign w:val="superscript"/>
        </w:rPr>
        <w:t>3</w:t>
      </w:r>
      <w:r>
        <w:rPr>
          <w:szCs w:val="28"/>
        </w:rPr>
        <w:t>/</w:t>
      </w:r>
      <w:proofErr w:type="spellStart"/>
      <w:r>
        <w:rPr>
          <w:szCs w:val="28"/>
        </w:rPr>
        <w:t>сут</w:t>
      </w:r>
      <w:proofErr w:type="spellEnd"/>
      <w:r>
        <w:rPr>
          <w:szCs w:val="28"/>
        </w:rPr>
        <w:t>. Средний суточный объем очистки стоков за 2016 год составил 12796 м</w:t>
      </w:r>
      <w:r>
        <w:rPr>
          <w:szCs w:val="28"/>
          <w:vertAlign w:val="superscript"/>
        </w:rPr>
        <w:t>3</w:t>
      </w:r>
      <w:r>
        <w:rPr>
          <w:szCs w:val="28"/>
        </w:rPr>
        <w:t>/</w:t>
      </w:r>
      <w:proofErr w:type="spellStart"/>
      <w:r>
        <w:rPr>
          <w:szCs w:val="28"/>
        </w:rPr>
        <w:t>сут</w:t>
      </w:r>
      <w:proofErr w:type="spellEnd"/>
      <w:r>
        <w:rPr>
          <w:szCs w:val="28"/>
        </w:rPr>
        <w:t>. Резерв производительности ОСК-1 составляет 36 %.</w:t>
      </w:r>
    </w:p>
    <w:p w:rsidR="00D66258" w:rsidRDefault="00D66258" w:rsidP="00D66258">
      <w:pPr>
        <w:spacing w:line="360" w:lineRule="exact"/>
        <w:ind w:firstLine="709"/>
        <w:jc w:val="both"/>
        <w:rPr>
          <w:szCs w:val="28"/>
        </w:rPr>
      </w:pPr>
      <w:r>
        <w:rPr>
          <w:bCs/>
          <w:color w:val="000000"/>
          <w:szCs w:val="28"/>
        </w:rPr>
        <w:t>Фактическая производительность ОСК-2 составляет 15000 м</w:t>
      </w:r>
      <w:r>
        <w:rPr>
          <w:bCs/>
          <w:color w:val="000000"/>
          <w:szCs w:val="28"/>
          <w:vertAlign w:val="superscript"/>
        </w:rPr>
        <w:t>3</w:t>
      </w:r>
      <w:r>
        <w:rPr>
          <w:bCs/>
          <w:color w:val="000000"/>
          <w:szCs w:val="28"/>
        </w:rPr>
        <w:t>/</w:t>
      </w:r>
      <w:proofErr w:type="spellStart"/>
      <w:r>
        <w:rPr>
          <w:bCs/>
          <w:color w:val="000000"/>
          <w:szCs w:val="28"/>
        </w:rPr>
        <w:t>сут</w:t>
      </w:r>
      <w:proofErr w:type="spellEnd"/>
      <w:r>
        <w:rPr>
          <w:bCs/>
          <w:color w:val="000000"/>
          <w:szCs w:val="28"/>
        </w:rPr>
        <w:t xml:space="preserve">. </w:t>
      </w:r>
      <w:r>
        <w:rPr>
          <w:szCs w:val="28"/>
        </w:rPr>
        <w:t>Средний расход сточных вод в сутки за 2016 год составил 12150 м</w:t>
      </w:r>
      <w:r>
        <w:rPr>
          <w:szCs w:val="28"/>
          <w:vertAlign w:val="superscript"/>
        </w:rPr>
        <w:t>3</w:t>
      </w:r>
      <w:r>
        <w:rPr>
          <w:szCs w:val="28"/>
        </w:rPr>
        <w:t>/</w:t>
      </w:r>
      <w:proofErr w:type="spellStart"/>
      <w:r>
        <w:rPr>
          <w:szCs w:val="28"/>
        </w:rPr>
        <w:t>сут</w:t>
      </w:r>
      <w:proofErr w:type="spellEnd"/>
      <w:r>
        <w:rPr>
          <w:szCs w:val="28"/>
        </w:rPr>
        <w:t>. Резерв производительности ОСК-2 составляет 19 %.</w:t>
      </w:r>
    </w:p>
    <w:p w:rsidR="00D66258" w:rsidRDefault="00D66258" w:rsidP="00D66258">
      <w:pPr>
        <w:spacing w:before="200" w:line="360" w:lineRule="exact"/>
        <w:ind w:firstLine="709"/>
        <w:jc w:val="both"/>
        <w:rPr>
          <w:bCs/>
          <w:color w:val="000000"/>
          <w:szCs w:val="28"/>
        </w:rPr>
      </w:pPr>
      <w:r>
        <w:rPr>
          <w:szCs w:val="28"/>
        </w:rPr>
        <w:t>Основные показатели централизованной системы водоотв</w:t>
      </w:r>
      <w:r w:rsidR="00727425">
        <w:rPr>
          <w:szCs w:val="28"/>
        </w:rPr>
        <w:t>едения представлены в таблице 8</w:t>
      </w:r>
      <w:r>
        <w:rPr>
          <w:szCs w:val="28"/>
        </w:rPr>
        <w:t>.</w:t>
      </w:r>
    </w:p>
    <w:p w:rsidR="00D66258" w:rsidRDefault="00D66258" w:rsidP="00D66258">
      <w:pPr>
        <w:pStyle w:val="25"/>
        <w:spacing w:before="0" w:beforeAutospacing="0" w:after="0" w:afterAutospacing="0" w:line="276" w:lineRule="auto"/>
        <w:ind w:firstLine="539"/>
        <w:jc w:val="right"/>
        <w:rPr>
          <w:rFonts w:ascii="Times New Roman" w:hAnsi="Times New Roman"/>
          <w:sz w:val="28"/>
          <w:szCs w:val="28"/>
        </w:rPr>
      </w:pPr>
      <w:r>
        <w:rPr>
          <w:rFonts w:ascii="Times New Roman" w:hAnsi="Times New Roman"/>
          <w:sz w:val="28"/>
          <w:szCs w:val="28"/>
        </w:rPr>
        <w:t>Таблиц</w:t>
      </w:r>
      <w:r w:rsidR="00727425">
        <w:rPr>
          <w:rFonts w:ascii="Times New Roman" w:hAnsi="Times New Roman"/>
          <w:sz w:val="28"/>
          <w:szCs w:val="28"/>
        </w:rPr>
        <w:t>а 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716"/>
        <w:gridCol w:w="1277"/>
        <w:gridCol w:w="1306"/>
        <w:gridCol w:w="968"/>
        <w:gridCol w:w="852"/>
        <w:gridCol w:w="993"/>
      </w:tblGrid>
      <w:tr w:rsidR="00D66258" w:rsidTr="00D66258">
        <w:trPr>
          <w:trHeight w:val="254"/>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iCs/>
                <w:color w:val="000000"/>
                <w:sz w:val="20"/>
              </w:rPr>
              <w:t>№</w:t>
            </w:r>
          </w:p>
        </w:tc>
        <w:tc>
          <w:tcPr>
            <w:tcW w:w="3714"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Показатель</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Единица измерения</w:t>
            </w:r>
          </w:p>
        </w:tc>
        <w:tc>
          <w:tcPr>
            <w:tcW w:w="1305"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Базовый показатель, 2016 год</w:t>
            </w:r>
          </w:p>
        </w:tc>
        <w:tc>
          <w:tcPr>
            <w:tcW w:w="281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Целевые показатели</w:t>
            </w:r>
          </w:p>
        </w:tc>
      </w:tr>
      <w:tr w:rsidR="00D66258" w:rsidTr="00D66258">
        <w:trPr>
          <w:trHeight w:val="41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color w:val="000000"/>
                <w:sz w:val="20"/>
              </w:rPr>
            </w:pPr>
          </w:p>
        </w:tc>
        <w:tc>
          <w:tcPr>
            <w:tcW w:w="3714" w:type="dxa"/>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color w:val="000000"/>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color w:val="000000"/>
                <w:sz w:val="20"/>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color w:val="000000"/>
                <w:sz w:val="20"/>
              </w:rPr>
            </w:pPr>
          </w:p>
        </w:tc>
        <w:tc>
          <w:tcPr>
            <w:tcW w:w="9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2019</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2022</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2025</w:t>
            </w:r>
          </w:p>
        </w:tc>
      </w:tr>
      <w:tr w:rsidR="00D66258" w:rsidTr="00D66258">
        <w:trPr>
          <w:trHeight w:val="419"/>
        </w:trPr>
        <w:tc>
          <w:tcPr>
            <w:tcW w:w="53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iCs/>
                <w:color w:val="000000"/>
                <w:sz w:val="20"/>
              </w:rPr>
            </w:pPr>
            <w:r>
              <w:rPr>
                <w:b/>
                <w:iCs/>
                <w:color w:val="000000"/>
                <w:sz w:val="20"/>
              </w:rPr>
              <w:t>1</w:t>
            </w:r>
          </w:p>
        </w:tc>
        <w:tc>
          <w:tcPr>
            <w:tcW w:w="3714"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2</w:t>
            </w:r>
          </w:p>
        </w:tc>
        <w:tc>
          <w:tcPr>
            <w:tcW w:w="12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3</w:t>
            </w:r>
          </w:p>
        </w:tc>
        <w:tc>
          <w:tcPr>
            <w:tcW w:w="1305"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4</w:t>
            </w:r>
          </w:p>
        </w:tc>
        <w:tc>
          <w:tcPr>
            <w:tcW w:w="967"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5</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6</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D66258" w:rsidRDefault="00D66258">
            <w:pPr>
              <w:autoSpaceDE w:val="0"/>
              <w:autoSpaceDN w:val="0"/>
              <w:adjustRightInd w:val="0"/>
              <w:jc w:val="center"/>
              <w:rPr>
                <w:b/>
                <w:color w:val="000000"/>
                <w:sz w:val="20"/>
              </w:rPr>
            </w:pPr>
            <w:r>
              <w:rPr>
                <w:b/>
                <w:color w:val="000000"/>
                <w:sz w:val="20"/>
              </w:rPr>
              <w:t>7</w:t>
            </w:r>
          </w:p>
        </w:tc>
      </w:tr>
      <w:tr w:rsidR="00D66258" w:rsidTr="00D66258">
        <w:trPr>
          <w:trHeight w:val="266"/>
        </w:trPr>
        <w:tc>
          <w:tcPr>
            <w:tcW w:w="53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iCs/>
                <w:color w:val="000000"/>
                <w:sz w:val="20"/>
              </w:rPr>
              <w:t>1.</w:t>
            </w:r>
          </w:p>
        </w:tc>
        <w:tc>
          <w:tcPr>
            <w:tcW w:w="371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b/>
                <w:bCs/>
                <w:iCs/>
                <w:color w:val="000000"/>
                <w:sz w:val="20"/>
              </w:rPr>
              <w:t>Показатели надежности и бесперебойности водоотведения</w:t>
            </w:r>
          </w:p>
        </w:tc>
        <w:tc>
          <w:tcPr>
            <w:tcW w:w="1276"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1305"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967"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r>
      <w:tr w:rsidR="00D66258" w:rsidTr="00D66258">
        <w:trPr>
          <w:trHeight w:val="266"/>
        </w:trPr>
        <w:tc>
          <w:tcPr>
            <w:tcW w:w="53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1.1.</w:t>
            </w:r>
          </w:p>
        </w:tc>
        <w:tc>
          <w:tcPr>
            <w:tcW w:w="371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Удельное количество засоров на сетях водоотведения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ед./км</w:t>
            </w:r>
          </w:p>
        </w:tc>
        <w:tc>
          <w:tcPr>
            <w:tcW w:w="130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0,25</w:t>
            </w:r>
          </w:p>
        </w:tc>
        <w:tc>
          <w:tcPr>
            <w:tcW w:w="96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0,22</w:t>
            </w:r>
          </w:p>
        </w:tc>
        <w:tc>
          <w:tcPr>
            <w:tcW w:w="85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0,18</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0,15</w:t>
            </w:r>
          </w:p>
        </w:tc>
      </w:tr>
      <w:tr w:rsidR="00D66258" w:rsidTr="00D66258">
        <w:trPr>
          <w:trHeight w:val="269"/>
        </w:trPr>
        <w:tc>
          <w:tcPr>
            <w:tcW w:w="53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1.2.</w:t>
            </w:r>
          </w:p>
        </w:tc>
        <w:tc>
          <w:tcPr>
            <w:tcW w:w="371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Удельный вес сетей водоотведения, нуждающихся в замене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130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15</w:t>
            </w:r>
          </w:p>
        </w:tc>
        <w:tc>
          <w:tcPr>
            <w:tcW w:w="96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11,5</w:t>
            </w:r>
          </w:p>
        </w:tc>
        <w:tc>
          <w:tcPr>
            <w:tcW w:w="85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5</w:t>
            </w:r>
          </w:p>
        </w:tc>
      </w:tr>
      <w:tr w:rsidR="00D66258" w:rsidTr="00D66258">
        <w:trPr>
          <w:trHeight w:val="269"/>
        </w:trPr>
        <w:tc>
          <w:tcPr>
            <w:tcW w:w="53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iCs/>
                <w:color w:val="000000"/>
                <w:sz w:val="20"/>
              </w:rPr>
              <w:t>2.</w:t>
            </w:r>
          </w:p>
        </w:tc>
        <w:tc>
          <w:tcPr>
            <w:tcW w:w="371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b/>
                <w:bCs/>
                <w:iCs/>
                <w:color w:val="000000"/>
                <w:sz w:val="20"/>
              </w:rPr>
              <w:t>Показатель качества обслуживания абонентов</w:t>
            </w:r>
          </w:p>
        </w:tc>
        <w:tc>
          <w:tcPr>
            <w:tcW w:w="1276"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1305"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967"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r>
      <w:tr w:rsidR="00D66258" w:rsidTr="00D66258">
        <w:trPr>
          <w:trHeight w:val="266"/>
        </w:trPr>
        <w:tc>
          <w:tcPr>
            <w:tcW w:w="53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2.1.</w:t>
            </w:r>
          </w:p>
        </w:tc>
        <w:tc>
          <w:tcPr>
            <w:tcW w:w="371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Доля заявок на подключение, исполненная по итогам года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130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100</w:t>
            </w:r>
          </w:p>
        </w:tc>
        <w:tc>
          <w:tcPr>
            <w:tcW w:w="96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100</w:t>
            </w:r>
          </w:p>
        </w:tc>
      </w:tr>
      <w:tr w:rsidR="00D66258" w:rsidTr="00D66258">
        <w:trPr>
          <w:trHeight w:val="266"/>
        </w:trPr>
        <w:tc>
          <w:tcPr>
            <w:tcW w:w="53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iCs/>
                <w:color w:val="000000"/>
                <w:sz w:val="20"/>
              </w:rPr>
              <w:t>3.</w:t>
            </w:r>
          </w:p>
        </w:tc>
        <w:tc>
          <w:tcPr>
            <w:tcW w:w="371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b/>
                <w:bCs/>
                <w:iCs/>
                <w:color w:val="000000"/>
                <w:sz w:val="20"/>
              </w:rPr>
              <w:t>Показатель качества очистки сточных вод</w:t>
            </w:r>
          </w:p>
        </w:tc>
        <w:tc>
          <w:tcPr>
            <w:tcW w:w="1276"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1305"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967"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r>
      <w:tr w:rsidR="00D66258" w:rsidTr="00D66258">
        <w:trPr>
          <w:trHeight w:val="415"/>
        </w:trPr>
        <w:tc>
          <w:tcPr>
            <w:tcW w:w="53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3.1.</w:t>
            </w:r>
          </w:p>
        </w:tc>
        <w:tc>
          <w:tcPr>
            <w:tcW w:w="371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Доля хозяйственно- бытовых сточных вод, подвергающихся очистке, в общем объеме сбрасываемых сточных вод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130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100</w:t>
            </w:r>
          </w:p>
        </w:tc>
        <w:tc>
          <w:tcPr>
            <w:tcW w:w="96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100</w:t>
            </w:r>
          </w:p>
        </w:tc>
      </w:tr>
      <w:tr w:rsidR="00D66258" w:rsidTr="00D66258">
        <w:trPr>
          <w:trHeight w:val="415"/>
        </w:trPr>
        <w:tc>
          <w:tcPr>
            <w:tcW w:w="53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lang w:val="en-US"/>
              </w:rPr>
            </w:pPr>
            <w:r>
              <w:rPr>
                <w:color w:val="000000"/>
                <w:sz w:val="20"/>
                <w:lang w:val="en-US"/>
              </w:rPr>
              <w:t>3.2</w:t>
            </w:r>
          </w:p>
        </w:tc>
        <w:tc>
          <w:tcPr>
            <w:tcW w:w="371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color w:val="000000"/>
                <w:sz w:val="20"/>
              </w:rPr>
              <w:t>Доля сбрасываемых сточных вод в водный объект после очистки не соответствующая требованиям установленных нормативов по качеству</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w:t>
            </w:r>
          </w:p>
        </w:tc>
        <w:tc>
          <w:tcPr>
            <w:tcW w:w="130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100</w:t>
            </w:r>
          </w:p>
        </w:tc>
        <w:tc>
          <w:tcPr>
            <w:tcW w:w="96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w:t>
            </w:r>
          </w:p>
        </w:tc>
      </w:tr>
      <w:tr w:rsidR="00D66258" w:rsidTr="00D66258">
        <w:trPr>
          <w:trHeight w:val="415"/>
        </w:trPr>
        <w:tc>
          <w:tcPr>
            <w:tcW w:w="53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iCs/>
                <w:color w:val="000000"/>
                <w:sz w:val="20"/>
              </w:rPr>
              <w:lastRenderedPageBreak/>
              <w:t>4.</w:t>
            </w:r>
          </w:p>
        </w:tc>
        <w:tc>
          <w:tcPr>
            <w:tcW w:w="371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000000"/>
                <w:sz w:val="20"/>
              </w:rPr>
            </w:pPr>
            <w:r>
              <w:rPr>
                <w:b/>
                <w:bCs/>
                <w:iCs/>
                <w:color w:val="000000"/>
                <w:sz w:val="20"/>
              </w:rPr>
              <w:t>Показатель эффективности использования ресурсов</w:t>
            </w:r>
          </w:p>
        </w:tc>
        <w:tc>
          <w:tcPr>
            <w:tcW w:w="1276"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1305"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967"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c>
          <w:tcPr>
            <w:tcW w:w="992" w:type="dxa"/>
            <w:tcBorders>
              <w:top w:val="single" w:sz="4" w:space="0" w:color="auto"/>
              <w:left w:val="single" w:sz="4" w:space="0" w:color="auto"/>
              <w:bottom w:val="single" w:sz="4" w:space="0" w:color="auto"/>
              <w:right w:val="single" w:sz="4" w:space="0" w:color="auto"/>
            </w:tcBorders>
            <w:vAlign w:val="center"/>
          </w:tcPr>
          <w:p w:rsidR="00D66258" w:rsidRDefault="00D66258">
            <w:pPr>
              <w:autoSpaceDE w:val="0"/>
              <w:autoSpaceDN w:val="0"/>
              <w:adjustRightInd w:val="0"/>
              <w:jc w:val="center"/>
              <w:rPr>
                <w:color w:val="000000"/>
                <w:sz w:val="20"/>
              </w:rPr>
            </w:pPr>
          </w:p>
        </w:tc>
      </w:tr>
      <w:tr w:rsidR="00D66258" w:rsidTr="00D66258">
        <w:trPr>
          <w:trHeight w:val="418"/>
        </w:trPr>
        <w:tc>
          <w:tcPr>
            <w:tcW w:w="53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4.1.</w:t>
            </w:r>
          </w:p>
        </w:tc>
        <w:tc>
          <w:tcPr>
            <w:tcW w:w="3714"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rPr>
                <w:color w:val="FF0000"/>
                <w:sz w:val="20"/>
              </w:rPr>
            </w:pPr>
            <w:r>
              <w:rPr>
                <w:color w:val="000000"/>
                <w:sz w:val="20"/>
              </w:rPr>
              <w:t>Удельный расход электрической энергии при транспортировке сточных вод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vertAlign w:val="superscript"/>
                <w:lang w:val="en-US"/>
              </w:rPr>
            </w:pPr>
            <w:r>
              <w:rPr>
                <w:color w:val="000000"/>
                <w:sz w:val="20"/>
              </w:rPr>
              <w:t>кВт</w:t>
            </w:r>
            <w:r>
              <w:rPr>
                <w:color w:val="000000"/>
                <w:sz w:val="20"/>
                <w:lang w:val="en-US"/>
              </w:rPr>
              <w:t>.</w:t>
            </w:r>
            <w:r>
              <w:rPr>
                <w:color w:val="000000"/>
                <w:sz w:val="20"/>
              </w:rPr>
              <w:t>час/м</w:t>
            </w:r>
            <w:r>
              <w:rPr>
                <w:color w:val="000000"/>
                <w:sz w:val="20"/>
                <w:vertAlign w:val="superscript"/>
                <w:lang w:val="en-US"/>
              </w:rPr>
              <w:t>3</w:t>
            </w:r>
          </w:p>
        </w:tc>
        <w:tc>
          <w:tcPr>
            <w:tcW w:w="130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0,9</w:t>
            </w:r>
          </w:p>
        </w:tc>
        <w:tc>
          <w:tcPr>
            <w:tcW w:w="96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0,5</w:t>
            </w:r>
          </w:p>
        </w:tc>
        <w:tc>
          <w:tcPr>
            <w:tcW w:w="851"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258" w:rsidRDefault="00D66258">
            <w:pPr>
              <w:autoSpaceDE w:val="0"/>
              <w:autoSpaceDN w:val="0"/>
              <w:adjustRightInd w:val="0"/>
              <w:jc w:val="center"/>
              <w:rPr>
                <w:color w:val="000000"/>
                <w:sz w:val="20"/>
              </w:rPr>
            </w:pPr>
            <w:r>
              <w:rPr>
                <w:color w:val="000000"/>
                <w:sz w:val="20"/>
              </w:rPr>
              <w:t>0,5</w:t>
            </w:r>
          </w:p>
        </w:tc>
      </w:tr>
    </w:tbl>
    <w:p w:rsidR="00D66258" w:rsidRDefault="00D66258" w:rsidP="00D66258">
      <w:pPr>
        <w:pStyle w:val="25"/>
        <w:spacing w:before="0" w:beforeAutospacing="0" w:after="0" w:afterAutospacing="0" w:line="276" w:lineRule="auto"/>
        <w:ind w:firstLine="539"/>
        <w:jc w:val="both"/>
        <w:rPr>
          <w:sz w:val="28"/>
          <w:szCs w:val="28"/>
        </w:rPr>
      </w:pPr>
    </w:p>
    <w:p w:rsidR="00D66258" w:rsidRDefault="00D66258" w:rsidP="00D66258">
      <w:pPr>
        <w:spacing w:before="200" w:line="360" w:lineRule="exact"/>
        <w:ind w:firstLine="709"/>
        <w:jc w:val="both"/>
        <w:rPr>
          <w:szCs w:val="28"/>
        </w:rPr>
      </w:pPr>
      <w:r>
        <w:rPr>
          <w:szCs w:val="28"/>
        </w:rPr>
        <w:t xml:space="preserve">Централизованная система водоотведения представляет собой систему инженерных сооружений, надежная и эффективная, работа которых является одной из важнейших составляющих санитарного и экологического состояния Соликамского городского округа. </w:t>
      </w:r>
    </w:p>
    <w:p w:rsidR="00D66258" w:rsidRDefault="00D66258" w:rsidP="00D66258">
      <w:pPr>
        <w:ind w:firstLine="709"/>
        <w:jc w:val="both"/>
        <w:rPr>
          <w:bCs/>
          <w:szCs w:val="28"/>
        </w:rPr>
      </w:pPr>
      <w:r>
        <w:rPr>
          <w:bCs/>
          <w:szCs w:val="28"/>
        </w:rPr>
        <w:t>В результате обследования объектов централизованной системы водоотведения и анализа предоставленных данных был выявлен ряд проблем:</w:t>
      </w:r>
    </w:p>
    <w:p w:rsidR="00D66258" w:rsidRDefault="00D66258" w:rsidP="00D66258">
      <w:pPr>
        <w:pStyle w:val="aff8"/>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 xml:space="preserve">в сбрасываемых сточных водах ОСК-1 и ОСК-2 наблюдается превышение ПДК загрязняющих веществ. Это связано </w:t>
      </w:r>
      <w:r w:rsidR="004D2D47">
        <w:rPr>
          <w:rFonts w:ascii="Times New Roman" w:hAnsi="Times New Roman" w:cs="Times New Roman"/>
          <w:bCs/>
          <w:sz w:val="28"/>
          <w:szCs w:val="28"/>
        </w:rPr>
        <w:t>с</w:t>
      </w:r>
      <w:r>
        <w:rPr>
          <w:rFonts w:ascii="Times New Roman" w:hAnsi="Times New Roman" w:cs="Times New Roman"/>
          <w:bCs/>
          <w:sz w:val="28"/>
          <w:szCs w:val="28"/>
        </w:rPr>
        <w:t xml:space="preserve"> тем, что на ОСК-1 биофильтры работают недостаточно эффективно, а на ОСК-2 биологическая очистка вовсе отсутствует;</w:t>
      </w:r>
    </w:p>
    <w:p w:rsidR="00D66258" w:rsidRDefault="00D66258" w:rsidP="00D66258">
      <w:pPr>
        <w:pStyle w:val="aff8"/>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rPr>
        <w:t>высокий коэффициент удельной аварийности сетей. 19,8 км участков требуют замены;</w:t>
      </w:r>
    </w:p>
    <w:p w:rsidR="00D66258" w:rsidRDefault="00D66258" w:rsidP="00D66258">
      <w:pPr>
        <w:pStyle w:val="aff8"/>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color w:val="000000"/>
          <w:sz w:val="28"/>
          <w:szCs w:val="28"/>
        </w:rPr>
        <w:t>насосное оборудование КНС физически устарело и требует поэтапной замены;</w:t>
      </w:r>
    </w:p>
    <w:p w:rsidR="00D66258" w:rsidRDefault="00D66258" w:rsidP="00D66258">
      <w:pPr>
        <w:pStyle w:val="aff8"/>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color w:val="000000"/>
          <w:sz w:val="28"/>
          <w:szCs w:val="28"/>
        </w:rPr>
        <w:t>КНС №№ 7, 8 работают с высокой степенью загруженности и не имеют резервного источника электроснабжения.</w:t>
      </w:r>
    </w:p>
    <w:p w:rsidR="00D66258" w:rsidRDefault="00D66258" w:rsidP="00D66258">
      <w:pPr>
        <w:pStyle w:val="25"/>
        <w:spacing w:before="0" w:beforeAutospacing="0" w:after="0" w:afterAutospacing="0"/>
        <w:ind w:firstLine="709"/>
        <w:jc w:val="both"/>
        <w:rPr>
          <w:rFonts w:ascii="Times New Roman" w:hAnsi="Times New Roman"/>
          <w:sz w:val="28"/>
          <w:szCs w:val="28"/>
        </w:rPr>
      </w:pPr>
      <w:r>
        <w:rPr>
          <w:rFonts w:ascii="Times New Roman" w:hAnsi="Times New Roman"/>
          <w:sz w:val="28"/>
          <w:szCs w:val="28"/>
        </w:rPr>
        <w:t>Представляется целесообразным в программе комплексного развития системы централизованного водоотведения Соликамского городского округа предусмотреть следующие направления развития централизованной системы водоотведения:</w:t>
      </w:r>
    </w:p>
    <w:p w:rsidR="00D66258" w:rsidRDefault="00D66258" w:rsidP="00D66258">
      <w:pPr>
        <w:ind w:firstLine="709"/>
        <w:jc w:val="both"/>
        <w:rPr>
          <w:szCs w:val="28"/>
        </w:rPr>
      </w:pPr>
      <w:r>
        <w:rPr>
          <w:szCs w:val="28"/>
        </w:rPr>
        <w:t>повышение качества очистки воды и надежности работы канализационных сетей и сооружений. В целях повышения безопасности и надежности централизованной системы водоотведения Соликамского городского округа, необходимо осуществить мероприятия по замене ветхих участков трубопроводов;</w:t>
      </w:r>
    </w:p>
    <w:p w:rsidR="00D66258" w:rsidRDefault="00D66258" w:rsidP="00D66258">
      <w:pPr>
        <w:ind w:firstLine="709"/>
        <w:jc w:val="both"/>
        <w:rPr>
          <w:szCs w:val="28"/>
        </w:rPr>
      </w:pPr>
      <w:r>
        <w:rPr>
          <w:szCs w:val="28"/>
        </w:rPr>
        <w:t>оборудовать КНС №№ 7, 8 резервными источниками электроэнергии.</w:t>
      </w:r>
    </w:p>
    <w:p w:rsidR="00D66258" w:rsidRDefault="00D66258" w:rsidP="00D66258">
      <w:pPr>
        <w:pStyle w:val="3"/>
        <w:spacing w:after="120"/>
        <w:jc w:val="center"/>
        <w:rPr>
          <w:rFonts w:ascii="Times New Roman" w:hAnsi="Times New Roman"/>
          <w:color w:val="auto"/>
          <w:sz w:val="28"/>
          <w:szCs w:val="28"/>
        </w:rPr>
      </w:pPr>
      <w:bookmarkStart w:id="10" w:name="_Toc277863840"/>
      <w:bookmarkStart w:id="11" w:name="_Toc277863841"/>
    </w:p>
    <w:p w:rsidR="00D66258" w:rsidRDefault="00D66258" w:rsidP="00D66258">
      <w:pPr>
        <w:pStyle w:val="3"/>
        <w:spacing w:after="120"/>
        <w:jc w:val="center"/>
        <w:rPr>
          <w:rFonts w:ascii="Times New Roman" w:hAnsi="Times New Roman"/>
          <w:color w:val="auto"/>
          <w:sz w:val="28"/>
          <w:szCs w:val="28"/>
        </w:rPr>
      </w:pPr>
      <w:r>
        <w:rPr>
          <w:rFonts w:ascii="Times New Roman" w:hAnsi="Times New Roman"/>
          <w:color w:val="auto"/>
          <w:sz w:val="28"/>
          <w:szCs w:val="28"/>
        </w:rPr>
        <w:t>4. Электроснабжение</w:t>
      </w:r>
      <w:bookmarkEnd w:id="10"/>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Поставка электроэнергии для потребителей Соликамского городского округа осуществляется от Пермской энергосистемы и Соликамской ТЭЦ  посредством подстанций (далее также – п/</w:t>
      </w:r>
      <w:proofErr w:type="spellStart"/>
      <w:r>
        <w:rPr>
          <w:rFonts w:ascii="Times New Roman" w:hAnsi="Times New Roman"/>
          <w:sz w:val="28"/>
          <w:szCs w:val="28"/>
        </w:rPr>
        <w:t>ст</w:t>
      </w:r>
      <w:proofErr w:type="spellEnd"/>
      <w:r>
        <w:rPr>
          <w:rFonts w:ascii="Times New Roman" w:hAnsi="Times New Roman"/>
          <w:sz w:val="28"/>
          <w:szCs w:val="28"/>
        </w:rPr>
        <w:t>).</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Основные характеристики подстанций системы электроснабжения Соликамского городского </w:t>
      </w:r>
      <w:r w:rsidR="00727425">
        <w:rPr>
          <w:rFonts w:ascii="Times New Roman" w:hAnsi="Times New Roman"/>
          <w:sz w:val="28"/>
          <w:szCs w:val="28"/>
        </w:rPr>
        <w:t>округа представлены в Таблице 9</w:t>
      </w:r>
      <w:r>
        <w:rPr>
          <w:rFonts w:ascii="Times New Roman" w:hAnsi="Times New Roman"/>
          <w:sz w:val="28"/>
          <w:szCs w:val="28"/>
        </w:rPr>
        <w:t>.</w:t>
      </w:r>
    </w:p>
    <w:p w:rsidR="00D66258" w:rsidRDefault="00D66258" w:rsidP="00D66258">
      <w:pPr>
        <w:spacing w:line="360" w:lineRule="exact"/>
        <w:ind w:firstLine="709"/>
        <w:rPr>
          <w:szCs w:val="28"/>
        </w:rPr>
      </w:pPr>
    </w:p>
    <w:p w:rsidR="00D66258" w:rsidRDefault="00D66258" w:rsidP="00D66258">
      <w:pPr>
        <w:spacing w:line="360" w:lineRule="exact"/>
        <w:ind w:firstLine="709"/>
        <w:rPr>
          <w:szCs w:val="28"/>
        </w:rPr>
      </w:pPr>
    </w:p>
    <w:p w:rsidR="00D66258" w:rsidRDefault="00727425" w:rsidP="00D66258">
      <w:pPr>
        <w:pStyle w:val="25"/>
        <w:keepNext/>
        <w:spacing w:before="0" w:beforeAutospacing="0" w:after="0" w:afterAutospacing="0" w:line="276" w:lineRule="auto"/>
        <w:ind w:firstLine="539"/>
        <w:jc w:val="right"/>
        <w:rPr>
          <w:rFonts w:ascii="Times New Roman" w:hAnsi="Times New Roman"/>
          <w:sz w:val="28"/>
          <w:szCs w:val="28"/>
        </w:rPr>
      </w:pPr>
      <w:r>
        <w:rPr>
          <w:rFonts w:ascii="Times New Roman" w:hAnsi="Times New Roman"/>
          <w:sz w:val="28"/>
          <w:szCs w:val="28"/>
        </w:rPr>
        <w:lastRenderedPageBreak/>
        <w:t>Таблица 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
        <w:gridCol w:w="3987"/>
        <w:gridCol w:w="2379"/>
        <w:gridCol w:w="2507"/>
      </w:tblGrid>
      <w:tr w:rsidR="00D66258" w:rsidTr="00D66258">
        <w:tc>
          <w:tcPr>
            <w:tcW w:w="498" w:type="pct"/>
            <w:tcBorders>
              <w:top w:val="single" w:sz="4" w:space="0" w:color="auto"/>
              <w:left w:val="single" w:sz="4" w:space="0" w:color="auto"/>
              <w:bottom w:val="single" w:sz="4" w:space="0" w:color="auto"/>
              <w:right w:val="single" w:sz="4" w:space="0" w:color="auto"/>
            </w:tcBorders>
            <w:vAlign w:val="center"/>
            <w:hideMark/>
          </w:tcPr>
          <w:p w:rsidR="00D66258" w:rsidRDefault="00D66258">
            <w:pPr>
              <w:spacing w:after="120"/>
              <w:jc w:val="center"/>
              <w:rPr>
                <w:b/>
                <w:sz w:val="24"/>
                <w:szCs w:val="24"/>
              </w:rPr>
            </w:pPr>
            <w:r>
              <w:rPr>
                <w:b/>
                <w:sz w:val="24"/>
                <w:szCs w:val="24"/>
              </w:rPr>
              <w:t>№№</w:t>
            </w:r>
          </w:p>
          <w:p w:rsidR="00D66258" w:rsidRDefault="00D66258">
            <w:pPr>
              <w:spacing w:after="120"/>
              <w:jc w:val="center"/>
              <w:rPr>
                <w:b/>
                <w:sz w:val="24"/>
                <w:szCs w:val="24"/>
              </w:rPr>
            </w:pPr>
            <w:r>
              <w:rPr>
                <w:b/>
                <w:sz w:val="24"/>
                <w:szCs w:val="24"/>
              </w:rPr>
              <w:t>п/п</w:t>
            </w:r>
          </w:p>
        </w:tc>
        <w:tc>
          <w:tcPr>
            <w:tcW w:w="202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spacing w:after="120"/>
              <w:jc w:val="center"/>
              <w:rPr>
                <w:b/>
                <w:sz w:val="24"/>
                <w:szCs w:val="24"/>
              </w:rPr>
            </w:pPr>
            <w:r>
              <w:rPr>
                <w:b/>
                <w:sz w:val="24"/>
                <w:szCs w:val="24"/>
              </w:rPr>
              <w:t>Наименование и номер</w:t>
            </w:r>
          </w:p>
          <w:p w:rsidR="00D66258" w:rsidRDefault="00D66258">
            <w:pPr>
              <w:spacing w:after="120"/>
              <w:jc w:val="center"/>
              <w:rPr>
                <w:b/>
                <w:sz w:val="24"/>
                <w:szCs w:val="24"/>
              </w:rPr>
            </w:pPr>
            <w:r>
              <w:rPr>
                <w:b/>
                <w:sz w:val="24"/>
                <w:szCs w:val="24"/>
              </w:rPr>
              <w:t>подстанции</w:t>
            </w:r>
          </w:p>
        </w:tc>
        <w:tc>
          <w:tcPr>
            <w:tcW w:w="1207" w:type="pct"/>
            <w:tcBorders>
              <w:top w:val="single" w:sz="4" w:space="0" w:color="auto"/>
              <w:left w:val="single" w:sz="4" w:space="0" w:color="auto"/>
              <w:bottom w:val="single" w:sz="4" w:space="0" w:color="auto"/>
              <w:right w:val="single" w:sz="4" w:space="0" w:color="auto"/>
            </w:tcBorders>
            <w:vAlign w:val="center"/>
            <w:hideMark/>
          </w:tcPr>
          <w:p w:rsidR="00D66258" w:rsidRDefault="00D66258">
            <w:pPr>
              <w:spacing w:after="120"/>
              <w:jc w:val="center"/>
              <w:rPr>
                <w:b/>
                <w:sz w:val="24"/>
                <w:szCs w:val="24"/>
              </w:rPr>
            </w:pPr>
            <w:r>
              <w:rPr>
                <w:b/>
                <w:sz w:val="24"/>
                <w:szCs w:val="24"/>
              </w:rPr>
              <w:t>Напряжение,</w:t>
            </w:r>
          </w:p>
          <w:p w:rsidR="00D66258" w:rsidRDefault="00D66258">
            <w:pPr>
              <w:spacing w:after="120"/>
              <w:jc w:val="center"/>
              <w:rPr>
                <w:b/>
                <w:sz w:val="24"/>
                <w:szCs w:val="24"/>
              </w:rPr>
            </w:pPr>
            <w:proofErr w:type="spellStart"/>
            <w:r>
              <w:rPr>
                <w:b/>
                <w:sz w:val="24"/>
                <w:szCs w:val="24"/>
              </w:rPr>
              <w:t>кВ</w:t>
            </w:r>
            <w:proofErr w:type="spellEnd"/>
          </w:p>
        </w:tc>
        <w:tc>
          <w:tcPr>
            <w:tcW w:w="127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spacing w:after="120"/>
              <w:jc w:val="center"/>
              <w:rPr>
                <w:b/>
                <w:sz w:val="24"/>
                <w:szCs w:val="24"/>
              </w:rPr>
            </w:pPr>
            <w:r>
              <w:rPr>
                <w:b/>
                <w:sz w:val="24"/>
                <w:szCs w:val="24"/>
              </w:rPr>
              <w:t>Потребители</w:t>
            </w:r>
          </w:p>
        </w:tc>
      </w:tr>
      <w:tr w:rsidR="00D66258" w:rsidTr="00D66258">
        <w:tc>
          <w:tcPr>
            <w:tcW w:w="498" w:type="pct"/>
            <w:tcBorders>
              <w:top w:val="single" w:sz="4" w:space="0" w:color="auto"/>
              <w:left w:val="single" w:sz="4" w:space="0" w:color="auto"/>
              <w:bottom w:val="single" w:sz="4" w:space="0" w:color="auto"/>
              <w:right w:val="single" w:sz="4" w:space="0" w:color="auto"/>
            </w:tcBorders>
            <w:vAlign w:val="center"/>
            <w:hideMark/>
          </w:tcPr>
          <w:p w:rsidR="00D66258" w:rsidRDefault="00D66258">
            <w:pPr>
              <w:spacing w:after="120"/>
              <w:jc w:val="center"/>
              <w:rPr>
                <w:b/>
                <w:sz w:val="24"/>
                <w:szCs w:val="24"/>
              </w:rPr>
            </w:pPr>
            <w:r>
              <w:rPr>
                <w:b/>
                <w:sz w:val="24"/>
                <w:szCs w:val="24"/>
              </w:rPr>
              <w:t>1</w:t>
            </w:r>
          </w:p>
        </w:tc>
        <w:tc>
          <w:tcPr>
            <w:tcW w:w="202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spacing w:after="120"/>
              <w:jc w:val="center"/>
              <w:rPr>
                <w:b/>
                <w:sz w:val="24"/>
                <w:szCs w:val="24"/>
              </w:rPr>
            </w:pPr>
            <w:r>
              <w:rPr>
                <w:b/>
                <w:sz w:val="24"/>
                <w:szCs w:val="24"/>
              </w:rPr>
              <w:t>2</w:t>
            </w:r>
          </w:p>
        </w:tc>
        <w:tc>
          <w:tcPr>
            <w:tcW w:w="1207" w:type="pct"/>
            <w:tcBorders>
              <w:top w:val="single" w:sz="4" w:space="0" w:color="auto"/>
              <w:left w:val="single" w:sz="4" w:space="0" w:color="auto"/>
              <w:bottom w:val="single" w:sz="4" w:space="0" w:color="auto"/>
              <w:right w:val="single" w:sz="4" w:space="0" w:color="auto"/>
            </w:tcBorders>
            <w:vAlign w:val="center"/>
            <w:hideMark/>
          </w:tcPr>
          <w:p w:rsidR="00D66258" w:rsidRDefault="00D66258">
            <w:pPr>
              <w:spacing w:after="120"/>
              <w:jc w:val="center"/>
              <w:rPr>
                <w:b/>
                <w:sz w:val="24"/>
                <w:szCs w:val="24"/>
              </w:rPr>
            </w:pPr>
            <w:r>
              <w:rPr>
                <w:b/>
                <w:sz w:val="24"/>
                <w:szCs w:val="24"/>
              </w:rPr>
              <w:t>3</w:t>
            </w:r>
          </w:p>
        </w:tc>
        <w:tc>
          <w:tcPr>
            <w:tcW w:w="127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spacing w:after="120"/>
              <w:jc w:val="center"/>
              <w:rPr>
                <w:b/>
                <w:sz w:val="24"/>
                <w:szCs w:val="24"/>
              </w:rPr>
            </w:pPr>
            <w:r>
              <w:rPr>
                <w:b/>
                <w:sz w:val="24"/>
                <w:szCs w:val="24"/>
              </w:rPr>
              <w:t>4</w:t>
            </w:r>
          </w:p>
        </w:tc>
      </w:tr>
      <w:tr w:rsidR="00D66258" w:rsidTr="00D66258">
        <w:tc>
          <w:tcPr>
            <w:tcW w:w="498"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1</w:t>
            </w:r>
          </w:p>
        </w:tc>
        <w:tc>
          <w:tcPr>
            <w:tcW w:w="202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rPr>
                <w:sz w:val="24"/>
                <w:szCs w:val="24"/>
              </w:rPr>
            </w:pPr>
            <w:r>
              <w:rPr>
                <w:sz w:val="24"/>
                <w:szCs w:val="24"/>
              </w:rPr>
              <w:t>«Бумажная»</w:t>
            </w:r>
          </w:p>
        </w:tc>
        <w:tc>
          <w:tcPr>
            <w:tcW w:w="1207"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220/110/35/10</w:t>
            </w:r>
          </w:p>
        </w:tc>
        <w:tc>
          <w:tcPr>
            <w:tcW w:w="127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 xml:space="preserve">Район «Клестовка», пос. </w:t>
            </w:r>
            <w:proofErr w:type="spellStart"/>
            <w:r>
              <w:rPr>
                <w:sz w:val="24"/>
                <w:szCs w:val="24"/>
              </w:rPr>
              <w:t>Карналлитовый</w:t>
            </w:r>
            <w:proofErr w:type="spellEnd"/>
          </w:p>
        </w:tc>
      </w:tr>
      <w:tr w:rsidR="00D66258" w:rsidTr="00D66258">
        <w:tc>
          <w:tcPr>
            <w:tcW w:w="498"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2</w:t>
            </w:r>
          </w:p>
        </w:tc>
        <w:tc>
          <w:tcPr>
            <w:tcW w:w="202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rPr>
                <w:sz w:val="24"/>
                <w:szCs w:val="24"/>
              </w:rPr>
            </w:pPr>
            <w:r>
              <w:rPr>
                <w:sz w:val="24"/>
                <w:szCs w:val="24"/>
              </w:rPr>
              <w:t xml:space="preserve">«Рудник» </w:t>
            </w:r>
          </w:p>
        </w:tc>
        <w:tc>
          <w:tcPr>
            <w:tcW w:w="1207"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110/35/6</w:t>
            </w:r>
          </w:p>
        </w:tc>
        <w:tc>
          <w:tcPr>
            <w:tcW w:w="127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Южный район</w:t>
            </w:r>
          </w:p>
        </w:tc>
      </w:tr>
      <w:tr w:rsidR="00D66258" w:rsidTr="00D66258">
        <w:tc>
          <w:tcPr>
            <w:tcW w:w="498"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3</w:t>
            </w:r>
          </w:p>
        </w:tc>
        <w:tc>
          <w:tcPr>
            <w:tcW w:w="202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rPr>
                <w:sz w:val="24"/>
                <w:szCs w:val="24"/>
              </w:rPr>
            </w:pPr>
            <w:r>
              <w:rPr>
                <w:sz w:val="24"/>
                <w:szCs w:val="24"/>
              </w:rPr>
              <w:t>«Соликамск»</w:t>
            </w:r>
          </w:p>
        </w:tc>
        <w:tc>
          <w:tcPr>
            <w:tcW w:w="1207"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110/35/10/6</w:t>
            </w:r>
          </w:p>
        </w:tc>
        <w:tc>
          <w:tcPr>
            <w:tcW w:w="127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Южный и Центральный районы</w:t>
            </w:r>
          </w:p>
        </w:tc>
      </w:tr>
      <w:tr w:rsidR="00D66258" w:rsidTr="00D66258">
        <w:tc>
          <w:tcPr>
            <w:tcW w:w="498"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4</w:t>
            </w:r>
          </w:p>
        </w:tc>
        <w:tc>
          <w:tcPr>
            <w:tcW w:w="202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rPr>
                <w:sz w:val="24"/>
                <w:szCs w:val="24"/>
              </w:rPr>
            </w:pPr>
            <w:r>
              <w:rPr>
                <w:sz w:val="24"/>
                <w:szCs w:val="24"/>
              </w:rPr>
              <w:t>ГПП-1 СТЭЦ-12</w:t>
            </w:r>
          </w:p>
        </w:tc>
        <w:tc>
          <w:tcPr>
            <w:tcW w:w="1207"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110/35/6</w:t>
            </w:r>
          </w:p>
        </w:tc>
        <w:tc>
          <w:tcPr>
            <w:tcW w:w="127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Северный район</w:t>
            </w:r>
          </w:p>
        </w:tc>
      </w:tr>
      <w:tr w:rsidR="00D66258" w:rsidTr="00D66258">
        <w:tc>
          <w:tcPr>
            <w:tcW w:w="498"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5</w:t>
            </w:r>
          </w:p>
        </w:tc>
        <w:tc>
          <w:tcPr>
            <w:tcW w:w="202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rPr>
                <w:sz w:val="24"/>
                <w:szCs w:val="24"/>
              </w:rPr>
            </w:pPr>
            <w:r>
              <w:rPr>
                <w:sz w:val="24"/>
                <w:szCs w:val="24"/>
              </w:rPr>
              <w:t>«Соликамск-Городская»</w:t>
            </w:r>
          </w:p>
        </w:tc>
        <w:tc>
          <w:tcPr>
            <w:tcW w:w="1207"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35/6</w:t>
            </w:r>
          </w:p>
        </w:tc>
        <w:tc>
          <w:tcPr>
            <w:tcW w:w="127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Центральный район</w:t>
            </w:r>
          </w:p>
        </w:tc>
      </w:tr>
      <w:tr w:rsidR="00D66258" w:rsidTr="00D66258">
        <w:tc>
          <w:tcPr>
            <w:tcW w:w="498"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6</w:t>
            </w:r>
          </w:p>
        </w:tc>
        <w:tc>
          <w:tcPr>
            <w:tcW w:w="202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rPr>
                <w:sz w:val="24"/>
                <w:szCs w:val="24"/>
              </w:rPr>
            </w:pPr>
            <w:r>
              <w:rPr>
                <w:sz w:val="24"/>
                <w:szCs w:val="24"/>
              </w:rPr>
              <w:t>«Карналлит»</w:t>
            </w:r>
          </w:p>
        </w:tc>
        <w:tc>
          <w:tcPr>
            <w:tcW w:w="1207"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35/6</w:t>
            </w:r>
          </w:p>
        </w:tc>
        <w:tc>
          <w:tcPr>
            <w:tcW w:w="127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Центральный  район</w:t>
            </w:r>
          </w:p>
        </w:tc>
      </w:tr>
      <w:tr w:rsidR="00D66258" w:rsidTr="00D66258">
        <w:tc>
          <w:tcPr>
            <w:tcW w:w="498"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7</w:t>
            </w:r>
          </w:p>
        </w:tc>
        <w:tc>
          <w:tcPr>
            <w:tcW w:w="202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rPr>
                <w:sz w:val="24"/>
                <w:szCs w:val="24"/>
              </w:rPr>
            </w:pPr>
            <w:r>
              <w:rPr>
                <w:sz w:val="24"/>
                <w:szCs w:val="24"/>
              </w:rPr>
              <w:t>«Боровск» (</w:t>
            </w:r>
            <w:proofErr w:type="spellStart"/>
            <w:r>
              <w:rPr>
                <w:sz w:val="24"/>
                <w:szCs w:val="24"/>
              </w:rPr>
              <w:t>промзона</w:t>
            </w:r>
            <w:proofErr w:type="spellEnd"/>
            <w:r>
              <w:rPr>
                <w:sz w:val="24"/>
                <w:szCs w:val="24"/>
              </w:rPr>
              <w:t xml:space="preserve"> завода «Урал»)</w:t>
            </w:r>
          </w:p>
        </w:tc>
        <w:tc>
          <w:tcPr>
            <w:tcW w:w="1207"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35/6</w:t>
            </w:r>
          </w:p>
        </w:tc>
        <w:tc>
          <w:tcPr>
            <w:tcW w:w="1272"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 w:val="24"/>
                <w:szCs w:val="24"/>
              </w:rPr>
            </w:pPr>
            <w:r>
              <w:rPr>
                <w:sz w:val="24"/>
                <w:szCs w:val="24"/>
              </w:rPr>
              <w:t>Северный район</w:t>
            </w:r>
          </w:p>
        </w:tc>
      </w:tr>
    </w:tbl>
    <w:p w:rsidR="00D66258" w:rsidRDefault="00D66258" w:rsidP="00D66258">
      <w:pPr>
        <w:pStyle w:val="25"/>
        <w:spacing w:before="0" w:beforeAutospacing="0" w:after="0" w:afterAutospacing="0" w:line="276" w:lineRule="auto"/>
        <w:ind w:firstLine="540"/>
        <w:jc w:val="both"/>
      </w:pP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w:t>
      </w:r>
      <w:proofErr w:type="spellStart"/>
      <w:r>
        <w:rPr>
          <w:rFonts w:ascii="Times New Roman" w:hAnsi="Times New Roman"/>
          <w:sz w:val="28"/>
          <w:szCs w:val="28"/>
        </w:rPr>
        <w:t>ст</w:t>
      </w:r>
      <w:proofErr w:type="spellEnd"/>
      <w:r>
        <w:rPr>
          <w:rFonts w:ascii="Times New Roman" w:hAnsi="Times New Roman"/>
          <w:sz w:val="28"/>
          <w:szCs w:val="28"/>
        </w:rPr>
        <w:t xml:space="preserve"> «Бумажная» подключена по воздушной линии (далее – ВЛ) 220 </w:t>
      </w:r>
      <w:proofErr w:type="spellStart"/>
      <w:r>
        <w:rPr>
          <w:rFonts w:ascii="Times New Roman" w:hAnsi="Times New Roman"/>
          <w:sz w:val="28"/>
          <w:szCs w:val="28"/>
        </w:rPr>
        <w:t>кВ</w:t>
      </w:r>
      <w:proofErr w:type="spellEnd"/>
      <w:r>
        <w:rPr>
          <w:rFonts w:ascii="Times New Roman" w:hAnsi="Times New Roman"/>
          <w:sz w:val="28"/>
          <w:szCs w:val="28"/>
        </w:rPr>
        <w:t xml:space="preserve"> «Яйва – Бумажная» к </w:t>
      </w:r>
      <w:proofErr w:type="spellStart"/>
      <w:r>
        <w:rPr>
          <w:rFonts w:ascii="Times New Roman" w:hAnsi="Times New Roman"/>
          <w:sz w:val="28"/>
          <w:szCs w:val="28"/>
        </w:rPr>
        <w:t>Яйвинской</w:t>
      </w:r>
      <w:proofErr w:type="spellEnd"/>
      <w:r>
        <w:rPr>
          <w:rFonts w:ascii="Times New Roman" w:hAnsi="Times New Roman"/>
          <w:sz w:val="28"/>
          <w:szCs w:val="28"/>
        </w:rPr>
        <w:t xml:space="preserve"> ГРЭС-16 и по ВЛ 220 </w:t>
      </w:r>
      <w:proofErr w:type="spellStart"/>
      <w:r>
        <w:rPr>
          <w:rFonts w:ascii="Times New Roman" w:hAnsi="Times New Roman"/>
          <w:sz w:val="28"/>
          <w:szCs w:val="28"/>
        </w:rPr>
        <w:t>кВ</w:t>
      </w:r>
      <w:proofErr w:type="spellEnd"/>
      <w:r>
        <w:rPr>
          <w:rFonts w:ascii="Times New Roman" w:hAnsi="Times New Roman"/>
          <w:sz w:val="28"/>
          <w:szCs w:val="28"/>
        </w:rPr>
        <w:t xml:space="preserve"> «Северная – Бумажная» от п/</w:t>
      </w:r>
      <w:proofErr w:type="spellStart"/>
      <w:r>
        <w:rPr>
          <w:rFonts w:ascii="Times New Roman" w:hAnsi="Times New Roman"/>
          <w:sz w:val="28"/>
          <w:szCs w:val="28"/>
        </w:rPr>
        <w:t>ст</w:t>
      </w:r>
      <w:proofErr w:type="spellEnd"/>
      <w:r>
        <w:rPr>
          <w:rFonts w:ascii="Times New Roman" w:hAnsi="Times New Roman"/>
          <w:sz w:val="28"/>
          <w:szCs w:val="28"/>
        </w:rPr>
        <w:t xml:space="preserve"> «Северная».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w:t>
      </w:r>
      <w:proofErr w:type="spellStart"/>
      <w:r>
        <w:rPr>
          <w:rFonts w:ascii="Times New Roman" w:hAnsi="Times New Roman"/>
          <w:sz w:val="28"/>
          <w:szCs w:val="28"/>
        </w:rPr>
        <w:t>ст</w:t>
      </w:r>
      <w:proofErr w:type="spellEnd"/>
      <w:r>
        <w:rPr>
          <w:rFonts w:ascii="Times New Roman" w:hAnsi="Times New Roman"/>
          <w:sz w:val="28"/>
          <w:szCs w:val="28"/>
        </w:rPr>
        <w:t xml:space="preserve"> «Соликамск» подключена по ВЛ 110 </w:t>
      </w:r>
      <w:proofErr w:type="spellStart"/>
      <w:r>
        <w:rPr>
          <w:rFonts w:ascii="Times New Roman" w:hAnsi="Times New Roman"/>
          <w:sz w:val="28"/>
          <w:szCs w:val="28"/>
        </w:rPr>
        <w:t>кВ</w:t>
      </w:r>
      <w:proofErr w:type="spellEnd"/>
      <w:r>
        <w:rPr>
          <w:rFonts w:ascii="Times New Roman" w:hAnsi="Times New Roman"/>
          <w:sz w:val="28"/>
          <w:szCs w:val="28"/>
        </w:rPr>
        <w:t xml:space="preserve"> «Яйва – Соликамск» от </w:t>
      </w:r>
      <w:proofErr w:type="spellStart"/>
      <w:r>
        <w:rPr>
          <w:rFonts w:ascii="Times New Roman" w:hAnsi="Times New Roman"/>
          <w:sz w:val="28"/>
          <w:szCs w:val="28"/>
        </w:rPr>
        <w:t>Яйвинской</w:t>
      </w:r>
      <w:proofErr w:type="spellEnd"/>
      <w:r>
        <w:rPr>
          <w:rFonts w:ascii="Times New Roman" w:hAnsi="Times New Roman"/>
          <w:sz w:val="28"/>
          <w:szCs w:val="28"/>
        </w:rPr>
        <w:t xml:space="preserve"> ГРЭС-16, по </w:t>
      </w:r>
      <w:proofErr w:type="spellStart"/>
      <w:r>
        <w:rPr>
          <w:rFonts w:ascii="Times New Roman" w:hAnsi="Times New Roman"/>
          <w:sz w:val="28"/>
          <w:szCs w:val="28"/>
        </w:rPr>
        <w:t>двухцепной</w:t>
      </w:r>
      <w:proofErr w:type="spellEnd"/>
      <w:r>
        <w:rPr>
          <w:rFonts w:ascii="Times New Roman" w:hAnsi="Times New Roman"/>
          <w:sz w:val="28"/>
          <w:szCs w:val="28"/>
        </w:rPr>
        <w:t xml:space="preserve"> ВЛ 110 </w:t>
      </w:r>
      <w:proofErr w:type="spellStart"/>
      <w:r>
        <w:rPr>
          <w:rFonts w:ascii="Times New Roman" w:hAnsi="Times New Roman"/>
          <w:sz w:val="28"/>
          <w:szCs w:val="28"/>
        </w:rPr>
        <w:t>кВ</w:t>
      </w:r>
      <w:proofErr w:type="spellEnd"/>
      <w:r>
        <w:rPr>
          <w:rFonts w:ascii="Times New Roman" w:hAnsi="Times New Roman"/>
          <w:sz w:val="28"/>
          <w:szCs w:val="28"/>
        </w:rPr>
        <w:t xml:space="preserve"> «Титан – Соликамск» от п/</w:t>
      </w:r>
      <w:proofErr w:type="spellStart"/>
      <w:r>
        <w:rPr>
          <w:rFonts w:ascii="Times New Roman" w:hAnsi="Times New Roman"/>
          <w:sz w:val="28"/>
          <w:szCs w:val="28"/>
        </w:rPr>
        <w:t>ст</w:t>
      </w:r>
      <w:proofErr w:type="spellEnd"/>
      <w:r>
        <w:rPr>
          <w:rFonts w:ascii="Times New Roman" w:hAnsi="Times New Roman"/>
          <w:sz w:val="28"/>
          <w:szCs w:val="28"/>
        </w:rPr>
        <w:t xml:space="preserve"> 220/110/10 </w:t>
      </w:r>
      <w:proofErr w:type="spellStart"/>
      <w:r>
        <w:rPr>
          <w:rFonts w:ascii="Times New Roman" w:hAnsi="Times New Roman"/>
          <w:sz w:val="28"/>
          <w:szCs w:val="28"/>
        </w:rPr>
        <w:t>кВ</w:t>
      </w:r>
      <w:proofErr w:type="spellEnd"/>
      <w:r>
        <w:rPr>
          <w:rFonts w:ascii="Times New Roman" w:hAnsi="Times New Roman"/>
          <w:sz w:val="28"/>
          <w:szCs w:val="28"/>
        </w:rPr>
        <w:t xml:space="preserve"> «Титан» (г. Березники) и по ВЛ 110 </w:t>
      </w:r>
      <w:proofErr w:type="spellStart"/>
      <w:r>
        <w:rPr>
          <w:rFonts w:ascii="Times New Roman" w:hAnsi="Times New Roman"/>
          <w:sz w:val="28"/>
          <w:szCs w:val="28"/>
        </w:rPr>
        <w:t>кВ</w:t>
      </w:r>
      <w:proofErr w:type="spellEnd"/>
      <w:r>
        <w:rPr>
          <w:rFonts w:ascii="Times New Roman" w:hAnsi="Times New Roman"/>
          <w:sz w:val="28"/>
          <w:szCs w:val="28"/>
        </w:rPr>
        <w:t xml:space="preserve"> «Бумажная – Соликамск» от п/</w:t>
      </w:r>
      <w:proofErr w:type="spellStart"/>
      <w:r>
        <w:rPr>
          <w:rFonts w:ascii="Times New Roman" w:hAnsi="Times New Roman"/>
          <w:sz w:val="28"/>
          <w:szCs w:val="28"/>
        </w:rPr>
        <w:t>ст</w:t>
      </w:r>
      <w:proofErr w:type="spellEnd"/>
      <w:r>
        <w:rPr>
          <w:rFonts w:ascii="Times New Roman" w:hAnsi="Times New Roman"/>
          <w:sz w:val="28"/>
          <w:szCs w:val="28"/>
        </w:rPr>
        <w:t xml:space="preserve"> «Бумажная».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w:t>
      </w:r>
      <w:proofErr w:type="spellStart"/>
      <w:r>
        <w:rPr>
          <w:rFonts w:ascii="Times New Roman" w:hAnsi="Times New Roman"/>
          <w:sz w:val="28"/>
          <w:szCs w:val="28"/>
        </w:rPr>
        <w:t>ст</w:t>
      </w:r>
      <w:proofErr w:type="spellEnd"/>
      <w:r>
        <w:rPr>
          <w:rFonts w:ascii="Times New Roman" w:hAnsi="Times New Roman"/>
          <w:sz w:val="28"/>
          <w:szCs w:val="28"/>
        </w:rPr>
        <w:t xml:space="preserve"> «Соликамск-Городская» подключена по ВЛ 35 </w:t>
      </w:r>
      <w:proofErr w:type="spellStart"/>
      <w:r>
        <w:rPr>
          <w:rFonts w:ascii="Times New Roman" w:hAnsi="Times New Roman"/>
          <w:sz w:val="28"/>
          <w:szCs w:val="28"/>
        </w:rPr>
        <w:t>кВ</w:t>
      </w:r>
      <w:proofErr w:type="spellEnd"/>
      <w:r>
        <w:rPr>
          <w:rFonts w:ascii="Times New Roman" w:hAnsi="Times New Roman"/>
          <w:sz w:val="28"/>
          <w:szCs w:val="28"/>
        </w:rPr>
        <w:t xml:space="preserve"> от п/</w:t>
      </w:r>
      <w:proofErr w:type="spellStart"/>
      <w:r>
        <w:rPr>
          <w:rFonts w:ascii="Times New Roman" w:hAnsi="Times New Roman"/>
          <w:sz w:val="28"/>
          <w:szCs w:val="28"/>
        </w:rPr>
        <w:t>ст</w:t>
      </w:r>
      <w:proofErr w:type="spellEnd"/>
      <w:r>
        <w:rPr>
          <w:rFonts w:ascii="Times New Roman" w:hAnsi="Times New Roman"/>
          <w:sz w:val="28"/>
          <w:szCs w:val="28"/>
        </w:rPr>
        <w:t xml:space="preserve"> «Соликамск» и по ВЛ 35 </w:t>
      </w:r>
      <w:proofErr w:type="spellStart"/>
      <w:r>
        <w:rPr>
          <w:rFonts w:ascii="Times New Roman" w:hAnsi="Times New Roman"/>
          <w:sz w:val="28"/>
          <w:szCs w:val="28"/>
        </w:rPr>
        <w:t>кВ</w:t>
      </w:r>
      <w:proofErr w:type="spellEnd"/>
      <w:r>
        <w:rPr>
          <w:rFonts w:ascii="Times New Roman" w:hAnsi="Times New Roman"/>
          <w:sz w:val="28"/>
          <w:szCs w:val="28"/>
        </w:rPr>
        <w:t xml:space="preserve"> «Бумажная – Город» от п/</w:t>
      </w:r>
      <w:proofErr w:type="spellStart"/>
      <w:r>
        <w:rPr>
          <w:rFonts w:ascii="Times New Roman" w:hAnsi="Times New Roman"/>
          <w:sz w:val="28"/>
          <w:szCs w:val="28"/>
        </w:rPr>
        <w:t>ст</w:t>
      </w:r>
      <w:proofErr w:type="spellEnd"/>
      <w:r>
        <w:rPr>
          <w:rFonts w:ascii="Times New Roman" w:hAnsi="Times New Roman"/>
          <w:sz w:val="28"/>
          <w:szCs w:val="28"/>
        </w:rPr>
        <w:t xml:space="preserve"> «Бумажная».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w:t>
      </w:r>
      <w:proofErr w:type="spellStart"/>
      <w:r>
        <w:rPr>
          <w:rFonts w:ascii="Times New Roman" w:hAnsi="Times New Roman"/>
          <w:sz w:val="28"/>
          <w:szCs w:val="28"/>
        </w:rPr>
        <w:t>ст</w:t>
      </w:r>
      <w:proofErr w:type="spellEnd"/>
      <w:r>
        <w:rPr>
          <w:rFonts w:ascii="Times New Roman" w:hAnsi="Times New Roman"/>
          <w:sz w:val="28"/>
          <w:szCs w:val="28"/>
        </w:rPr>
        <w:t xml:space="preserve"> «Карналлит» и п/</w:t>
      </w:r>
      <w:proofErr w:type="spellStart"/>
      <w:r>
        <w:rPr>
          <w:rFonts w:ascii="Times New Roman" w:hAnsi="Times New Roman"/>
          <w:sz w:val="28"/>
          <w:szCs w:val="28"/>
        </w:rPr>
        <w:t>ст</w:t>
      </w:r>
      <w:proofErr w:type="spellEnd"/>
      <w:r>
        <w:rPr>
          <w:rFonts w:ascii="Times New Roman" w:hAnsi="Times New Roman"/>
          <w:sz w:val="28"/>
          <w:szCs w:val="28"/>
        </w:rPr>
        <w:t xml:space="preserve"> «Рудник» подключены от </w:t>
      </w:r>
      <w:proofErr w:type="spellStart"/>
      <w:r>
        <w:rPr>
          <w:rFonts w:ascii="Times New Roman" w:hAnsi="Times New Roman"/>
          <w:sz w:val="28"/>
          <w:szCs w:val="28"/>
        </w:rPr>
        <w:t>двухцепной</w:t>
      </w:r>
      <w:proofErr w:type="spellEnd"/>
      <w:r>
        <w:rPr>
          <w:rFonts w:ascii="Times New Roman" w:hAnsi="Times New Roman"/>
          <w:sz w:val="28"/>
          <w:szCs w:val="28"/>
        </w:rPr>
        <w:t xml:space="preserve"> ВЛ 110 </w:t>
      </w:r>
      <w:proofErr w:type="spellStart"/>
      <w:r>
        <w:rPr>
          <w:rFonts w:ascii="Times New Roman" w:hAnsi="Times New Roman"/>
          <w:sz w:val="28"/>
          <w:szCs w:val="28"/>
        </w:rPr>
        <w:t>кВ</w:t>
      </w:r>
      <w:proofErr w:type="spellEnd"/>
      <w:r>
        <w:rPr>
          <w:rFonts w:ascii="Times New Roman" w:hAnsi="Times New Roman"/>
          <w:sz w:val="28"/>
          <w:szCs w:val="28"/>
        </w:rPr>
        <w:t xml:space="preserve"> «Титан – </w:t>
      </w:r>
      <w:proofErr w:type="spellStart"/>
      <w:r>
        <w:rPr>
          <w:rFonts w:ascii="Times New Roman" w:hAnsi="Times New Roman"/>
          <w:sz w:val="28"/>
          <w:szCs w:val="28"/>
        </w:rPr>
        <w:t>Резвухино</w:t>
      </w:r>
      <w:proofErr w:type="spellEnd"/>
      <w:r>
        <w:rPr>
          <w:rFonts w:ascii="Times New Roman" w:hAnsi="Times New Roman"/>
          <w:sz w:val="28"/>
          <w:szCs w:val="28"/>
        </w:rPr>
        <w:t>».</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w:t>
      </w:r>
      <w:proofErr w:type="spellStart"/>
      <w:r>
        <w:rPr>
          <w:rFonts w:ascii="Times New Roman" w:hAnsi="Times New Roman"/>
          <w:sz w:val="28"/>
          <w:szCs w:val="28"/>
        </w:rPr>
        <w:t>ст</w:t>
      </w:r>
      <w:proofErr w:type="spellEnd"/>
      <w:r>
        <w:rPr>
          <w:rFonts w:ascii="Times New Roman" w:hAnsi="Times New Roman"/>
          <w:sz w:val="28"/>
          <w:szCs w:val="28"/>
        </w:rPr>
        <w:t xml:space="preserve"> «Соликамск» связана с ГПП-1 СТЭЦ-12 по ВЛ 110 </w:t>
      </w:r>
      <w:proofErr w:type="spellStart"/>
      <w:r>
        <w:rPr>
          <w:rFonts w:ascii="Times New Roman" w:hAnsi="Times New Roman"/>
          <w:sz w:val="28"/>
          <w:szCs w:val="28"/>
        </w:rPr>
        <w:t>кВ.</w:t>
      </w:r>
      <w:proofErr w:type="spellEnd"/>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От п/</w:t>
      </w:r>
      <w:proofErr w:type="spellStart"/>
      <w:r>
        <w:rPr>
          <w:rFonts w:ascii="Times New Roman" w:hAnsi="Times New Roman"/>
          <w:sz w:val="28"/>
          <w:szCs w:val="28"/>
        </w:rPr>
        <w:t>ст</w:t>
      </w:r>
      <w:proofErr w:type="spellEnd"/>
      <w:r>
        <w:rPr>
          <w:rFonts w:ascii="Times New Roman" w:hAnsi="Times New Roman"/>
          <w:sz w:val="28"/>
          <w:szCs w:val="28"/>
        </w:rPr>
        <w:t xml:space="preserve"> «Бумажная» электроэнергия передается по: </w:t>
      </w:r>
      <w:proofErr w:type="spellStart"/>
      <w:r>
        <w:rPr>
          <w:rFonts w:ascii="Times New Roman" w:hAnsi="Times New Roman"/>
          <w:sz w:val="28"/>
          <w:szCs w:val="28"/>
        </w:rPr>
        <w:t>двухцепной</w:t>
      </w:r>
      <w:proofErr w:type="spellEnd"/>
      <w:r>
        <w:rPr>
          <w:rFonts w:ascii="Times New Roman" w:hAnsi="Times New Roman"/>
          <w:sz w:val="28"/>
          <w:szCs w:val="28"/>
        </w:rPr>
        <w:t xml:space="preserve"> ВЛ 110 </w:t>
      </w:r>
      <w:proofErr w:type="spellStart"/>
      <w:r>
        <w:rPr>
          <w:rFonts w:ascii="Times New Roman" w:hAnsi="Times New Roman"/>
          <w:sz w:val="28"/>
          <w:szCs w:val="28"/>
        </w:rPr>
        <w:t>кВ</w:t>
      </w:r>
      <w:proofErr w:type="spellEnd"/>
      <w:r>
        <w:rPr>
          <w:rFonts w:ascii="Times New Roman" w:hAnsi="Times New Roman"/>
          <w:sz w:val="28"/>
          <w:szCs w:val="28"/>
        </w:rPr>
        <w:t xml:space="preserve"> на п/</w:t>
      </w:r>
      <w:proofErr w:type="spellStart"/>
      <w:r>
        <w:rPr>
          <w:rFonts w:ascii="Times New Roman" w:hAnsi="Times New Roman"/>
          <w:sz w:val="28"/>
          <w:szCs w:val="28"/>
        </w:rPr>
        <w:t>ст</w:t>
      </w:r>
      <w:proofErr w:type="spellEnd"/>
      <w:r>
        <w:rPr>
          <w:rFonts w:ascii="Times New Roman" w:hAnsi="Times New Roman"/>
          <w:sz w:val="28"/>
          <w:szCs w:val="28"/>
        </w:rPr>
        <w:t xml:space="preserve"> «Красновишерск», </w:t>
      </w:r>
      <w:proofErr w:type="spellStart"/>
      <w:r>
        <w:rPr>
          <w:rFonts w:ascii="Times New Roman" w:hAnsi="Times New Roman"/>
          <w:sz w:val="28"/>
          <w:szCs w:val="28"/>
        </w:rPr>
        <w:t>двухцепной</w:t>
      </w:r>
      <w:proofErr w:type="spellEnd"/>
      <w:r>
        <w:rPr>
          <w:rFonts w:ascii="Times New Roman" w:hAnsi="Times New Roman"/>
          <w:sz w:val="28"/>
          <w:szCs w:val="28"/>
        </w:rPr>
        <w:t xml:space="preserve"> ВЛ 110 </w:t>
      </w:r>
      <w:proofErr w:type="spellStart"/>
      <w:r>
        <w:rPr>
          <w:rFonts w:ascii="Times New Roman" w:hAnsi="Times New Roman"/>
          <w:sz w:val="28"/>
          <w:szCs w:val="28"/>
        </w:rPr>
        <w:t>кВ</w:t>
      </w:r>
      <w:proofErr w:type="spellEnd"/>
      <w:r>
        <w:rPr>
          <w:rFonts w:ascii="Times New Roman" w:hAnsi="Times New Roman"/>
          <w:sz w:val="28"/>
          <w:szCs w:val="28"/>
        </w:rPr>
        <w:t xml:space="preserve">  - на п/</w:t>
      </w:r>
      <w:proofErr w:type="spellStart"/>
      <w:r>
        <w:rPr>
          <w:rFonts w:ascii="Times New Roman" w:hAnsi="Times New Roman"/>
          <w:sz w:val="28"/>
          <w:szCs w:val="28"/>
        </w:rPr>
        <w:t>ст</w:t>
      </w:r>
      <w:proofErr w:type="spellEnd"/>
      <w:r>
        <w:rPr>
          <w:rFonts w:ascii="Times New Roman" w:hAnsi="Times New Roman"/>
          <w:sz w:val="28"/>
          <w:szCs w:val="28"/>
        </w:rPr>
        <w:t xml:space="preserve"> «</w:t>
      </w:r>
      <w:proofErr w:type="spellStart"/>
      <w:r>
        <w:rPr>
          <w:rFonts w:ascii="Times New Roman" w:hAnsi="Times New Roman"/>
          <w:sz w:val="28"/>
          <w:szCs w:val="28"/>
        </w:rPr>
        <w:t>Резвухино</w:t>
      </w:r>
      <w:proofErr w:type="spellEnd"/>
      <w:r>
        <w:rPr>
          <w:rFonts w:ascii="Times New Roman" w:hAnsi="Times New Roman"/>
          <w:sz w:val="28"/>
          <w:szCs w:val="28"/>
        </w:rPr>
        <w:t xml:space="preserve">», </w:t>
      </w:r>
      <w:proofErr w:type="spellStart"/>
      <w:r>
        <w:rPr>
          <w:rFonts w:ascii="Times New Roman" w:hAnsi="Times New Roman"/>
          <w:sz w:val="28"/>
          <w:szCs w:val="28"/>
        </w:rPr>
        <w:t>двухцепной</w:t>
      </w:r>
      <w:proofErr w:type="spellEnd"/>
      <w:r>
        <w:rPr>
          <w:rFonts w:ascii="Times New Roman" w:hAnsi="Times New Roman"/>
          <w:sz w:val="28"/>
          <w:szCs w:val="28"/>
        </w:rPr>
        <w:t xml:space="preserve"> ВЛ 110 </w:t>
      </w:r>
      <w:proofErr w:type="spellStart"/>
      <w:r>
        <w:rPr>
          <w:rFonts w:ascii="Times New Roman" w:hAnsi="Times New Roman"/>
          <w:sz w:val="28"/>
          <w:szCs w:val="28"/>
        </w:rPr>
        <w:t>кВ</w:t>
      </w:r>
      <w:proofErr w:type="spellEnd"/>
      <w:r>
        <w:rPr>
          <w:rFonts w:ascii="Times New Roman" w:hAnsi="Times New Roman"/>
          <w:sz w:val="28"/>
          <w:szCs w:val="28"/>
        </w:rPr>
        <w:t xml:space="preserve"> - на п/</w:t>
      </w:r>
      <w:proofErr w:type="spellStart"/>
      <w:r>
        <w:rPr>
          <w:rFonts w:ascii="Times New Roman" w:hAnsi="Times New Roman"/>
          <w:sz w:val="28"/>
          <w:szCs w:val="28"/>
        </w:rPr>
        <w:t>ст</w:t>
      </w:r>
      <w:proofErr w:type="spellEnd"/>
      <w:r>
        <w:rPr>
          <w:rFonts w:ascii="Times New Roman" w:hAnsi="Times New Roman"/>
          <w:sz w:val="28"/>
          <w:szCs w:val="28"/>
        </w:rPr>
        <w:t xml:space="preserve"> «Биржа», </w:t>
      </w:r>
      <w:proofErr w:type="spellStart"/>
      <w:r>
        <w:rPr>
          <w:rFonts w:ascii="Times New Roman" w:hAnsi="Times New Roman"/>
          <w:sz w:val="28"/>
          <w:szCs w:val="28"/>
        </w:rPr>
        <w:t>двухцепной</w:t>
      </w:r>
      <w:proofErr w:type="spellEnd"/>
      <w:r>
        <w:rPr>
          <w:rFonts w:ascii="Times New Roman" w:hAnsi="Times New Roman"/>
          <w:sz w:val="28"/>
          <w:szCs w:val="28"/>
        </w:rPr>
        <w:t xml:space="preserve"> ВЛ 110 </w:t>
      </w:r>
      <w:proofErr w:type="spellStart"/>
      <w:r>
        <w:rPr>
          <w:rFonts w:ascii="Times New Roman" w:hAnsi="Times New Roman"/>
          <w:sz w:val="28"/>
          <w:szCs w:val="28"/>
        </w:rPr>
        <w:t>кВ</w:t>
      </w:r>
      <w:proofErr w:type="spellEnd"/>
      <w:r>
        <w:rPr>
          <w:rFonts w:ascii="Times New Roman" w:hAnsi="Times New Roman"/>
          <w:sz w:val="28"/>
          <w:szCs w:val="28"/>
        </w:rPr>
        <w:t xml:space="preserve"> - на СТЭЦ-12, ВЛ 110 </w:t>
      </w:r>
      <w:proofErr w:type="spellStart"/>
      <w:r>
        <w:rPr>
          <w:rFonts w:ascii="Times New Roman" w:hAnsi="Times New Roman"/>
          <w:sz w:val="28"/>
          <w:szCs w:val="28"/>
        </w:rPr>
        <w:t>кВ</w:t>
      </w:r>
      <w:proofErr w:type="spellEnd"/>
      <w:r>
        <w:rPr>
          <w:rFonts w:ascii="Times New Roman" w:hAnsi="Times New Roman"/>
          <w:sz w:val="28"/>
          <w:szCs w:val="28"/>
        </w:rPr>
        <w:t xml:space="preserve"> - на п/</w:t>
      </w:r>
      <w:proofErr w:type="spellStart"/>
      <w:r>
        <w:rPr>
          <w:rFonts w:ascii="Times New Roman" w:hAnsi="Times New Roman"/>
          <w:sz w:val="28"/>
          <w:szCs w:val="28"/>
        </w:rPr>
        <w:t>ст</w:t>
      </w:r>
      <w:proofErr w:type="spellEnd"/>
      <w:r>
        <w:rPr>
          <w:rFonts w:ascii="Times New Roman" w:hAnsi="Times New Roman"/>
          <w:sz w:val="28"/>
          <w:szCs w:val="28"/>
        </w:rPr>
        <w:t xml:space="preserve"> «Соликамск», ВЛ 110 </w:t>
      </w:r>
      <w:proofErr w:type="spellStart"/>
      <w:r>
        <w:rPr>
          <w:rFonts w:ascii="Times New Roman" w:hAnsi="Times New Roman"/>
          <w:sz w:val="28"/>
          <w:szCs w:val="28"/>
        </w:rPr>
        <w:t>кВ</w:t>
      </w:r>
      <w:proofErr w:type="spellEnd"/>
      <w:r>
        <w:rPr>
          <w:rFonts w:ascii="Times New Roman" w:hAnsi="Times New Roman"/>
          <w:sz w:val="28"/>
          <w:szCs w:val="28"/>
        </w:rPr>
        <w:t xml:space="preserve">  - на п/</w:t>
      </w:r>
      <w:proofErr w:type="spellStart"/>
      <w:r>
        <w:rPr>
          <w:rFonts w:ascii="Times New Roman" w:hAnsi="Times New Roman"/>
          <w:sz w:val="28"/>
          <w:szCs w:val="28"/>
        </w:rPr>
        <w:t>ст</w:t>
      </w:r>
      <w:proofErr w:type="spellEnd"/>
      <w:r>
        <w:rPr>
          <w:rFonts w:ascii="Times New Roman" w:hAnsi="Times New Roman"/>
          <w:sz w:val="28"/>
          <w:szCs w:val="28"/>
        </w:rPr>
        <w:t xml:space="preserve"> «Тюлькино», </w:t>
      </w:r>
      <w:proofErr w:type="spellStart"/>
      <w:r>
        <w:rPr>
          <w:rFonts w:ascii="Times New Roman" w:hAnsi="Times New Roman"/>
          <w:sz w:val="28"/>
          <w:szCs w:val="28"/>
        </w:rPr>
        <w:t>двухцепной</w:t>
      </w:r>
      <w:proofErr w:type="spellEnd"/>
      <w:r>
        <w:rPr>
          <w:rFonts w:ascii="Times New Roman" w:hAnsi="Times New Roman"/>
          <w:sz w:val="28"/>
          <w:szCs w:val="28"/>
        </w:rPr>
        <w:t xml:space="preserve"> ВЛ 35 </w:t>
      </w:r>
      <w:proofErr w:type="spellStart"/>
      <w:r>
        <w:rPr>
          <w:rFonts w:ascii="Times New Roman" w:hAnsi="Times New Roman"/>
          <w:sz w:val="28"/>
          <w:szCs w:val="28"/>
        </w:rPr>
        <w:t>кВ</w:t>
      </w:r>
      <w:proofErr w:type="spellEnd"/>
      <w:r>
        <w:rPr>
          <w:rFonts w:ascii="Times New Roman" w:hAnsi="Times New Roman"/>
          <w:sz w:val="28"/>
          <w:szCs w:val="28"/>
        </w:rPr>
        <w:t xml:space="preserve">  - на п/</w:t>
      </w:r>
      <w:proofErr w:type="spellStart"/>
      <w:r>
        <w:rPr>
          <w:rFonts w:ascii="Times New Roman" w:hAnsi="Times New Roman"/>
          <w:sz w:val="28"/>
          <w:szCs w:val="28"/>
        </w:rPr>
        <w:t>ст</w:t>
      </w:r>
      <w:proofErr w:type="spellEnd"/>
      <w:r>
        <w:rPr>
          <w:rFonts w:ascii="Times New Roman" w:hAnsi="Times New Roman"/>
          <w:sz w:val="28"/>
          <w:szCs w:val="28"/>
        </w:rPr>
        <w:t xml:space="preserve"> «</w:t>
      </w:r>
      <w:proofErr w:type="spellStart"/>
      <w:r>
        <w:rPr>
          <w:rFonts w:ascii="Times New Roman" w:hAnsi="Times New Roman"/>
          <w:sz w:val="28"/>
          <w:szCs w:val="28"/>
        </w:rPr>
        <w:t>Половодово</w:t>
      </w:r>
      <w:proofErr w:type="spellEnd"/>
      <w:r>
        <w:rPr>
          <w:rFonts w:ascii="Times New Roman" w:hAnsi="Times New Roman"/>
          <w:sz w:val="28"/>
          <w:szCs w:val="28"/>
        </w:rPr>
        <w:t xml:space="preserve">», </w:t>
      </w:r>
      <w:proofErr w:type="spellStart"/>
      <w:r>
        <w:rPr>
          <w:rFonts w:ascii="Times New Roman" w:hAnsi="Times New Roman"/>
          <w:sz w:val="28"/>
          <w:szCs w:val="28"/>
        </w:rPr>
        <w:t>двухцепной</w:t>
      </w:r>
      <w:proofErr w:type="spellEnd"/>
      <w:r>
        <w:rPr>
          <w:rFonts w:ascii="Times New Roman" w:hAnsi="Times New Roman"/>
          <w:sz w:val="28"/>
          <w:szCs w:val="28"/>
        </w:rPr>
        <w:t xml:space="preserve"> ВЛ 35 </w:t>
      </w:r>
      <w:proofErr w:type="spellStart"/>
      <w:r>
        <w:rPr>
          <w:rFonts w:ascii="Times New Roman" w:hAnsi="Times New Roman"/>
          <w:sz w:val="28"/>
          <w:szCs w:val="28"/>
        </w:rPr>
        <w:t>кВ</w:t>
      </w:r>
      <w:proofErr w:type="spellEnd"/>
      <w:r>
        <w:rPr>
          <w:rFonts w:ascii="Times New Roman" w:hAnsi="Times New Roman"/>
          <w:sz w:val="28"/>
          <w:szCs w:val="28"/>
        </w:rPr>
        <w:t xml:space="preserve">  - на п/</w:t>
      </w:r>
      <w:proofErr w:type="spellStart"/>
      <w:r>
        <w:rPr>
          <w:rFonts w:ascii="Times New Roman" w:hAnsi="Times New Roman"/>
          <w:sz w:val="28"/>
          <w:szCs w:val="28"/>
        </w:rPr>
        <w:t>ст</w:t>
      </w:r>
      <w:proofErr w:type="spellEnd"/>
      <w:r>
        <w:rPr>
          <w:rFonts w:ascii="Times New Roman" w:hAnsi="Times New Roman"/>
          <w:sz w:val="28"/>
          <w:szCs w:val="28"/>
        </w:rPr>
        <w:t xml:space="preserve"> «</w:t>
      </w:r>
      <w:proofErr w:type="spellStart"/>
      <w:r>
        <w:rPr>
          <w:rFonts w:ascii="Times New Roman" w:hAnsi="Times New Roman"/>
          <w:sz w:val="28"/>
          <w:szCs w:val="28"/>
        </w:rPr>
        <w:t>Тохтуево</w:t>
      </w:r>
      <w:proofErr w:type="spellEnd"/>
      <w:r>
        <w:rPr>
          <w:rFonts w:ascii="Times New Roman" w:hAnsi="Times New Roman"/>
          <w:sz w:val="28"/>
          <w:szCs w:val="28"/>
        </w:rPr>
        <w:t xml:space="preserve">», ВЛ 35 </w:t>
      </w:r>
      <w:proofErr w:type="spellStart"/>
      <w:r>
        <w:rPr>
          <w:rFonts w:ascii="Times New Roman" w:hAnsi="Times New Roman"/>
          <w:sz w:val="28"/>
          <w:szCs w:val="28"/>
        </w:rPr>
        <w:t>кВ</w:t>
      </w:r>
      <w:proofErr w:type="spellEnd"/>
      <w:r>
        <w:rPr>
          <w:rFonts w:ascii="Times New Roman" w:hAnsi="Times New Roman"/>
          <w:sz w:val="28"/>
          <w:szCs w:val="28"/>
        </w:rPr>
        <w:t xml:space="preserve"> на п/</w:t>
      </w:r>
      <w:proofErr w:type="spellStart"/>
      <w:r>
        <w:rPr>
          <w:rFonts w:ascii="Times New Roman" w:hAnsi="Times New Roman"/>
          <w:sz w:val="28"/>
          <w:szCs w:val="28"/>
        </w:rPr>
        <w:t>ст</w:t>
      </w:r>
      <w:proofErr w:type="spellEnd"/>
      <w:r>
        <w:rPr>
          <w:rFonts w:ascii="Times New Roman" w:hAnsi="Times New Roman"/>
          <w:sz w:val="28"/>
          <w:szCs w:val="28"/>
        </w:rPr>
        <w:t xml:space="preserve"> «Соликамск-Городская».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w:t>
      </w:r>
      <w:proofErr w:type="spellStart"/>
      <w:r>
        <w:rPr>
          <w:rFonts w:ascii="Times New Roman" w:hAnsi="Times New Roman"/>
          <w:sz w:val="28"/>
          <w:szCs w:val="28"/>
        </w:rPr>
        <w:t>ст</w:t>
      </w:r>
      <w:proofErr w:type="spellEnd"/>
      <w:r>
        <w:rPr>
          <w:rFonts w:ascii="Times New Roman" w:hAnsi="Times New Roman"/>
          <w:sz w:val="28"/>
          <w:szCs w:val="28"/>
        </w:rPr>
        <w:t xml:space="preserve"> «Боровица» (п. </w:t>
      </w:r>
      <w:proofErr w:type="spellStart"/>
      <w:r>
        <w:rPr>
          <w:rFonts w:ascii="Times New Roman" w:hAnsi="Times New Roman"/>
          <w:sz w:val="28"/>
          <w:szCs w:val="28"/>
        </w:rPr>
        <w:t>Тохтуево</w:t>
      </w:r>
      <w:proofErr w:type="spellEnd"/>
      <w:r>
        <w:rPr>
          <w:rFonts w:ascii="Times New Roman" w:hAnsi="Times New Roman"/>
          <w:sz w:val="28"/>
          <w:szCs w:val="28"/>
        </w:rPr>
        <w:t xml:space="preserve">) подключена от ГПП-1 СТЭЦ-12 кабельными линиями (далее также – КЛ) и  2-х цепной  воздушной линией 35 </w:t>
      </w:r>
      <w:proofErr w:type="spellStart"/>
      <w:r>
        <w:rPr>
          <w:rFonts w:ascii="Times New Roman" w:hAnsi="Times New Roman"/>
          <w:sz w:val="28"/>
          <w:szCs w:val="28"/>
        </w:rPr>
        <w:t>кВ.</w:t>
      </w:r>
      <w:proofErr w:type="spellEnd"/>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Передачу электро</w:t>
      </w:r>
      <w:r w:rsidR="0072021F">
        <w:rPr>
          <w:rFonts w:ascii="Times New Roman" w:hAnsi="Times New Roman"/>
          <w:sz w:val="28"/>
          <w:szCs w:val="28"/>
        </w:rPr>
        <w:t>энергии в Соликамском городском</w:t>
      </w:r>
      <w:r>
        <w:rPr>
          <w:rFonts w:ascii="Times New Roman" w:hAnsi="Times New Roman"/>
          <w:sz w:val="28"/>
          <w:szCs w:val="28"/>
        </w:rPr>
        <w:t xml:space="preserve"> округе  осуществляет ОАО «МРСК Урала» филиал «Пермэнерго» по электрическим сетям, эксплуатируемым на правах аренды (договор с Муниципальным унитарным предприятием Соликамского городского округа «Городские коммунальные электрические сети (далее – МУП «ГКЭС»)).</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lastRenderedPageBreak/>
        <w:t xml:space="preserve">Распределение электроэнергии по городу осуществляется на напряжении 10/6/0,4 </w:t>
      </w:r>
      <w:proofErr w:type="spellStart"/>
      <w:r>
        <w:rPr>
          <w:rFonts w:ascii="Times New Roman" w:hAnsi="Times New Roman"/>
          <w:sz w:val="28"/>
          <w:szCs w:val="28"/>
        </w:rPr>
        <w:t>кВ.</w:t>
      </w:r>
      <w:proofErr w:type="spellEnd"/>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Общая протяженность линий электропередач (воздушных и кабельных) на 01.01.2016 г. составляет 484,384 км, в том числе по уровням напряжения:  ВЛ-0,4 </w:t>
      </w:r>
      <w:proofErr w:type="spellStart"/>
      <w:r>
        <w:rPr>
          <w:rFonts w:ascii="Times New Roman" w:hAnsi="Times New Roman"/>
          <w:sz w:val="28"/>
          <w:szCs w:val="28"/>
        </w:rPr>
        <w:t>кВ</w:t>
      </w:r>
      <w:proofErr w:type="spellEnd"/>
      <w:r>
        <w:rPr>
          <w:rFonts w:ascii="Times New Roman" w:hAnsi="Times New Roman"/>
          <w:sz w:val="28"/>
          <w:szCs w:val="28"/>
        </w:rPr>
        <w:t xml:space="preserve"> – 146,744 км, ВЛ-6/10  </w:t>
      </w:r>
      <w:proofErr w:type="spellStart"/>
      <w:r>
        <w:rPr>
          <w:rFonts w:ascii="Times New Roman" w:hAnsi="Times New Roman"/>
          <w:sz w:val="28"/>
          <w:szCs w:val="28"/>
        </w:rPr>
        <w:t>кВ</w:t>
      </w:r>
      <w:proofErr w:type="spellEnd"/>
      <w:r>
        <w:rPr>
          <w:rFonts w:ascii="Times New Roman" w:hAnsi="Times New Roman"/>
          <w:sz w:val="28"/>
          <w:szCs w:val="28"/>
        </w:rPr>
        <w:t xml:space="preserve"> – 33,555 км, КЛ-0,4 </w:t>
      </w:r>
      <w:proofErr w:type="spellStart"/>
      <w:r>
        <w:rPr>
          <w:rFonts w:ascii="Times New Roman" w:hAnsi="Times New Roman"/>
          <w:sz w:val="28"/>
          <w:szCs w:val="28"/>
        </w:rPr>
        <w:t>кВ</w:t>
      </w:r>
      <w:proofErr w:type="spellEnd"/>
      <w:r>
        <w:rPr>
          <w:rFonts w:ascii="Times New Roman" w:hAnsi="Times New Roman"/>
          <w:sz w:val="28"/>
          <w:szCs w:val="28"/>
        </w:rPr>
        <w:t xml:space="preserve"> – 145,623 км, КЛ -6/10 </w:t>
      </w:r>
      <w:proofErr w:type="spellStart"/>
      <w:r>
        <w:rPr>
          <w:rFonts w:ascii="Times New Roman" w:hAnsi="Times New Roman"/>
          <w:sz w:val="28"/>
          <w:szCs w:val="28"/>
        </w:rPr>
        <w:t>кВ</w:t>
      </w:r>
      <w:proofErr w:type="spellEnd"/>
      <w:r>
        <w:rPr>
          <w:rFonts w:ascii="Times New Roman" w:hAnsi="Times New Roman"/>
          <w:sz w:val="28"/>
          <w:szCs w:val="28"/>
        </w:rPr>
        <w:t xml:space="preserve"> – 152,462 км, КЛ 35 </w:t>
      </w:r>
      <w:proofErr w:type="spellStart"/>
      <w:r>
        <w:rPr>
          <w:rFonts w:ascii="Times New Roman" w:hAnsi="Times New Roman"/>
          <w:sz w:val="28"/>
          <w:szCs w:val="28"/>
        </w:rPr>
        <w:t>кВ</w:t>
      </w:r>
      <w:proofErr w:type="spellEnd"/>
      <w:r>
        <w:rPr>
          <w:rFonts w:ascii="Times New Roman" w:hAnsi="Times New Roman"/>
          <w:sz w:val="28"/>
          <w:szCs w:val="28"/>
        </w:rPr>
        <w:t xml:space="preserve"> – </w:t>
      </w:r>
      <w:smartTag w:uri="urn:schemas-microsoft-com:office:smarttags" w:element="metricconverter">
        <w:smartTagPr>
          <w:attr w:name="ProductID" w:val="6 км"/>
        </w:smartTagPr>
        <w:r>
          <w:rPr>
            <w:rFonts w:ascii="Times New Roman" w:hAnsi="Times New Roman"/>
            <w:sz w:val="28"/>
            <w:szCs w:val="28"/>
          </w:rPr>
          <w:t>6 км</w:t>
        </w:r>
      </w:smartTag>
      <w:r>
        <w:rPr>
          <w:rFonts w:ascii="Times New Roman" w:hAnsi="Times New Roman"/>
          <w:sz w:val="28"/>
          <w:szCs w:val="28"/>
        </w:rPr>
        <w:t xml:space="preserve">. Наибольшую долю в электрических сетях занимают низковольтные воздушные и кабельные линии.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Распределение электрической нагрузки осуществляется через 5 распределительных пунктов (далее также – РП).</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Потребительские трансформаторные подстанции (далее также – ТП) одно- (41 %) и  </w:t>
      </w:r>
      <w:proofErr w:type="spellStart"/>
      <w:r>
        <w:rPr>
          <w:rFonts w:ascii="Times New Roman" w:hAnsi="Times New Roman"/>
          <w:sz w:val="28"/>
          <w:szCs w:val="28"/>
        </w:rPr>
        <w:t>двухтрансформаторные</w:t>
      </w:r>
      <w:proofErr w:type="spellEnd"/>
      <w:r>
        <w:rPr>
          <w:rFonts w:ascii="Times New Roman" w:hAnsi="Times New Roman"/>
          <w:sz w:val="28"/>
          <w:szCs w:val="28"/>
        </w:rPr>
        <w:t xml:space="preserve"> (59 %). Общее количество трансформаторов - 288 с общей установленной мощностью 124,3 МВА.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Данные о техническом состоянии элементов системы электроснабжения Соликамского городского о</w:t>
      </w:r>
      <w:r w:rsidR="00727425">
        <w:rPr>
          <w:rFonts w:ascii="Times New Roman" w:hAnsi="Times New Roman"/>
          <w:sz w:val="28"/>
          <w:szCs w:val="28"/>
        </w:rPr>
        <w:t>круга  представлены в Таблице 10</w:t>
      </w:r>
      <w:r>
        <w:rPr>
          <w:rFonts w:ascii="Times New Roman" w:hAnsi="Times New Roman"/>
          <w:sz w:val="28"/>
          <w:szCs w:val="28"/>
        </w:rPr>
        <w:t>.</w:t>
      </w:r>
    </w:p>
    <w:p w:rsidR="00D66258" w:rsidRDefault="00727425" w:rsidP="00D66258">
      <w:pPr>
        <w:pStyle w:val="25"/>
        <w:spacing w:before="0" w:beforeAutospacing="0" w:after="0" w:afterAutospacing="0" w:line="360" w:lineRule="exact"/>
        <w:ind w:firstLine="709"/>
        <w:jc w:val="right"/>
        <w:rPr>
          <w:rFonts w:ascii="Times New Roman" w:hAnsi="Times New Roman"/>
          <w:sz w:val="28"/>
          <w:szCs w:val="28"/>
        </w:rPr>
      </w:pPr>
      <w:r>
        <w:rPr>
          <w:rFonts w:ascii="Times New Roman" w:hAnsi="Times New Roman"/>
          <w:sz w:val="28"/>
          <w:szCs w:val="28"/>
        </w:rPr>
        <w:t xml:space="preserve"> Таблица 10</w:t>
      </w:r>
    </w:p>
    <w:tbl>
      <w:tblPr>
        <w:tblW w:w="5000" w:type="pct"/>
        <w:tblLook w:val="04A0" w:firstRow="1" w:lastRow="0" w:firstColumn="1" w:lastColumn="0" w:noHBand="0" w:noVBand="1"/>
      </w:tblPr>
      <w:tblGrid>
        <w:gridCol w:w="7672"/>
        <w:gridCol w:w="2182"/>
      </w:tblGrid>
      <w:tr w:rsidR="00D66258" w:rsidTr="00D66258">
        <w:trPr>
          <w:trHeight w:val="945"/>
        </w:trPr>
        <w:tc>
          <w:tcPr>
            <w:tcW w:w="389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4"/>
                <w:szCs w:val="24"/>
              </w:rPr>
            </w:pPr>
            <w:r>
              <w:rPr>
                <w:b/>
                <w:bCs/>
                <w:color w:val="000000"/>
                <w:sz w:val="24"/>
                <w:szCs w:val="24"/>
              </w:rPr>
              <w:t>Наименование элементов системы электроснабжения</w:t>
            </w:r>
          </w:p>
        </w:tc>
        <w:tc>
          <w:tcPr>
            <w:tcW w:w="1107"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4"/>
                <w:szCs w:val="24"/>
              </w:rPr>
            </w:pPr>
            <w:r>
              <w:rPr>
                <w:b/>
                <w:bCs/>
                <w:color w:val="000000"/>
                <w:sz w:val="24"/>
                <w:szCs w:val="24"/>
              </w:rPr>
              <w:t>Уровень износа,</w:t>
            </w:r>
            <w:r w:rsidR="00727425">
              <w:rPr>
                <w:b/>
                <w:bCs/>
                <w:color w:val="000000"/>
                <w:sz w:val="24"/>
                <w:szCs w:val="24"/>
              </w:rPr>
              <w:t xml:space="preserve"> </w:t>
            </w:r>
            <w:r>
              <w:rPr>
                <w:b/>
                <w:bCs/>
                <w:color w:val="000000"/>
                <w:sz w:val="24"/>
                <w:szCs w:val="24"/>
              </w:rPr>
              <w:t>% на 01.01.2016 г</w:t>
            </w:r>
          </w:p>
        </w:tc>
      </w:tr>
      <w:tr w:rsidR="00D66258" w:rsidTr="00D66258">
        <w:trPr>
          <w:trHeight w:val="296"/>
        </w:trPr>
        <w:tc>
          <w:tcPr>
            <w:tcW w:w="389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4"/>
                <w:szCs w:val="24"/>
              </w:rPr>
            </w:pPr>
            <w:r>
              <w:rPr>
                <w:b/>
                <w:bCs/>
                <w:color w:val="000000"/>
                <w:sz w:val="24"/>
                <w:szCs w:val="24"/>
              </w:rPr>
              <w:t>1</w:t>
            </w:r>
          </w:p>
        </w:tc>
        <w:tc>
          <w:tcPr>
            <w:tcW w:w="1107"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4"/>
                <w:szCs w:val="24"/>
              </w:rPr>
            </w:pPr>
            <w:r>
              <w:rPr>
                <w:b/>
                <w:bCs/>
                <w:color w:val="000000"/>
                <w:sz w:val="24"/>
                <w:szCs w:val="24"/>
              </w:rPr>
              <w:t>2</w:t>
            </w:r>
          </w:p>
        </w:tc>
      </w:tr>
      <w:tr w:rsidR="00D66258" w:rsidTr="00D66258">
        <w:trPr>
          <w:trHeight w:val="315"/>
        </w:trPr>
        <w:tc>
          <w:tcPr>
            <w:tcW w:w="3893" w:type="pct"/>
            <w:tcBorders>
              <w:top w:val="nil"/>
              <w:left w:val="single" w:sz="4" w:space="0" w:color="auto"/>
              <w:bottom w:val="single" w:sz="4" w:space="0" w:color="auto"/>
              <w:right w:val="single" w:sz="4" w:space="0" w:color="auto"/>
            </w:tcBorders>
            <w:vAlign w:val="center"/>
            <w:hideMark/>
          </w:tcPr>
          <w:p w:rsidR="00D66258" w:rsidRDefault="00D66258">
            <w:pPr>
              <w:rPr>
                <w:color w:val="000000"/>
                <w:sz w:val="24"/>
                <w:szCs w:val="24"/>
              </w:rPr>
            </w:pPr>
            <w:r>
              <w:rPr>
                <w:color w:val="000000"/>
                <w:sz w:val="24"/>
                <w:szCs w:val="24"/>
              </w:rPr>
              <w:t>Трансформаторы</w:t>
            </w:r>
          </w:p>
        </w:tc>
        <w:tc>
          <w:tcPr>
            <w:tcW w:w="1107" w:type="pct"/>
            <w:tcBorders>
              <w:top w:val="nil"/>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90</w:t>
            </w:r>
          </w:p>
        </w:tc>
      </w:tr>
      <w:tr w:rsidR="00D66258" w:rsidTr="00D66258">
        <w:trPr>
          <w:trHeight w:val="315"/>
        </w:trPr>
        <w:tc>
          <w:tcPr>
            <w:tcW w:w="3893" w:type="pct"/>
            <w:tcBorders>
              <w:top w:val="nil"/>
              <w:left w:val="single" w:sz="4" w:space="0" w:color="auto"/>
              <w:bottom w:val="single" w:sz="4" w:space="0" w:color="auto"/>
              <w:right w:val="single" w:sz="4" w:space="0" w:color="auto"/>
            </w:tcBorders>
            <w:vAlign w:val="center"/>
            <w:hideMark/>
          </w:tcPr>
          <w:p w:rsidR="00D66258" w:rsidRDefault="00D66258">
            <w:pPr>
              <w:rPr>
                <w:color w:val="000000"/>
                <w:sz w:val="24"/>
                <w:szCs w:val="24"/>
              </w:rPr>
            </w:pPr>
            <w:r>
              <w:rPr>
                <w:color w:val="000000"/>
                <w:sz w:val="24"/>
                <w:szCs w:val="24"/>
              </w:rPr>
              <w:t xml:space="preserve">Оборудование РП, ТП </w:t>
            </w:r>
          </w:p>
        </w:tc>
        <w:tc>
          <w:tcPr>
            <w:tcW w:w="1107" w:type="pct"/>
            <w:tcBorders>
              <w:top w:val="nil"/>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44</w:t>
            </w:r>
          </w:p>
        </w:tc>
      </w:tr>
      <w:tr w:rsidR="00D66258" w:rsidTr="00D66258">
        <w:trPr>
          <w:trHeight w:val="315"/>
        </w:trPr>
        <w:tc>
          <w:tcPr>
            <w:tcW w:w="3893" w:type="pct"/>
            <w:tcBorders>
              <w:top w:val="nil"/>
              <w:left w:val="single" w:sz="4" w:space="0" w:color="auto"/>
              <w:bottom w:val="single" w:sz="4" w:space="0" w:color="auto"/>
              <w:right w:val="single" w:sz="4" w:space="0" w:color="auto"/>
            </w:tcBorders>
            <w:vAlign w:val="center"/>
            <w:hideMark/>
          </w:tcPr>
          <w:p w:rsidR="00D66258" w:rsidRDefault="00D66258">
            <w:pPr>
              <w:rPr>
                <w:color w:val="000000"/>
                <w:sz w:val="24"/>
                <w:szCs w:val="24"/>
              </w:rPr>
            </w:pPr>
            <w:r>
              <w:rPr>
                <w:color w:val="000000"/>
                <w:sz w:val="24"/>
                <w:szCs w:val="24"/>
              </w:rPr>
              <w:t>Здания РП, ТП</w:t>
            </w:r>
          </w:p>
        </w:tc>
        <w:tc>
          <w:tcPr>
            <w:tcW w:w="1107" w:type="pct"/>
            <w:tcBorders>
              <w:top w:val="nil"/>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40</w:t>
            </w:r>
          </w:p>
        </w:tc>
      </w:tr>
      <w:tr w:rsidR="00D66258" w:rsidTr="00D66258">
        <w:trPr>
          <w:trHeight w:val="404"/>
        </w:trPr>
        <w:tc>
          <w:tcPr>
            <w:tcW w:w="3893" w:type="pct"/>
            <w:tcBorders>
              <w:top w:val="nil"/>
              <w:left w:val="single" w:sz="4" w:space="0" w:color="auto"/>
              <w:bottom w:val="single" w:sz="4" w:space="0" w:color="auto"/>
              <w:right w:val="single" w:sz="4" w:space="0" w:color="auto"/>
            </w:tcBorders>
            <w:vAlign w:val="center"/>
            <w:hideMark/>
          </w:tcPr>
          <w:p w:rsidR="00D66258" w:rsidRDefault="00D66258">
            <w:pPr>
              <w:rPr>
                <w:color w:val="000000"/>
                <w:sz w:val="24"/>
                <w:szCs w:val="24"/>
              </w:rPr>
            </w:pPr>
            <w:r>
              <w:rPr>
                <w:color w:val="000000"/>
                <w:sz w:val="24"/>
                <w:szCs w:val="24"/>
              </w:rPr>
              <w:t xml:space="preserve">Воздушные линии электропередачи 0,4-10 </w:t>
            </w:r>
            <w:proofErr w:type="spellStart"/>
            <w:r>
              <w:rPr>
                <w:color w:val="000000"/>
                <w:sz w:val="24"/>
                <w:szCs w:val="24"/>
              </w:rPr>
              <w:t>кВ</w:t>
            </w:r>
            <w:proofErr w:type="spellEnd"/>
          </w:p>
        </w:tc>
        <w:tc>
          <w:tcPr>
            <w:tcW w:w="1107" w:type="pct"/>
            <w:tcBorders>
              <w:top w:val="nil"/>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30</w:t>
            </w:r>
          </w:p>
        </w:tc>
      </w:tr>
      <w:tr w:rsidR="00D66258" w:rsidTr="00D66258">
        <w:trPr>
          <w:trHeight w:val="315"/>
        </w:trPr>
        <w:tc>
          <w:tcPr>
            <w:tcW w:w="3893" w:type="pct"/>
            <w:tcBorders>
              <w:top w:val="nil"/>
              <w:left w:val="single" w:sz="4" w:space="0" w:color="auto"/>
              <w:bottom w:val="single" w:sz="4" w:space="0" w:color="auto"/>
              <w:right w:val="single" w:sz="4" w:space="0" w:color="auto"/>
            </w:tcBorders>
            <w:vAlign w:val="center"/>
            <w:hideMark/>
          </w:tcPr>
          <w:p w:rsidR="00D66258" w:rsidRDefault="00D66258">
            <w:pPr>
              <w:rPr>
                <w:color w:val="000000"/>
                <w:sz w:val="24"/>
                <w:szCs w:val="24"/>
              </w:rPr>
            </w:pPr>
            <w:r>
              <w:rPr>
                <w:color w:val="000000"/>
                <w:sz w:val="24"/>
                <w:szCs w:val="24"/>
              </w:rPr>
              <w:t xml:space="preserve">Кабельные линии 0,4 -35 </w:t>
            </w:r>
            <w:proofErr w:type="spellStart"/>
            <w:r>
              <w:rPr>
                <w:color w:val="000000"/>
                <w:sz w:val="24"/>
                <w:szCs w:val="24"/>
              </w:rPr>
              <w:t>кВ</w:t>
            </w:r>
            <w:proofErr w:type="spellEnd"/>
          </w:p>
        </w:tc>
        <w:tc>
          <w:tcPr>
            <w:tcW w:w="1107" w:type="pct"/>
            <w:tcBorders>
              <w:top w:val="nil"/>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50</w:t>
            </w:r>
          </w:p>
        </w:tc>
      </w:tr>
    </w:tbl>
    <w:p w:rsidR="00D66258" w:rsidRDefault="00D66258" w:rsidP="00D66258">
      <w:pPr>
        <w:pStyle w:val="25"/>
        <w:spacing w:before="0" w:beforeAutospacing="0" w:after="0" w:afterAutospacing="0" w:line="276" w:lineRule="auto"/>
        <w:ind w:firstLine="540"/>
        <w:jc w:val="both"/>
      </w:pP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Наибольшим уровнем износа характеризуется оборудование (в основном щитовое) РП. Большой удельный вес низковольтных электрических сетей эксплуатируются дольше нормативного срока (свыше 25 лет). Данный фактор обуславливает высокий уровень технологических потерь: фактическое его значение в 2015 г. составило около 30 % (от отпуска в сеть), что в 2 раза выше нормативного значения (около 15 %).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Приборами учета электрической энергии обеспечены практически все потребители.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Таким образом, для увеличения надежности системы электроснабжения потребителей Соликамского городского округа  необходима модернизации существующих трансформаторных и распределительных пунктов, кабельных и воздушных линий.</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Кроме того, в Соликамском городском округе существует дефицит электрической мощности, в том числе связанный с вводом объектов нового строительства.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lastRenderedPageBreak/>
        <w:t xml:space="preserve">По информации МУП «ГКЭС» к настоящему времени для подключения новых объектов в строящемся районе «Клестовка» отсутствуют необходимые мощности. Для подключения новых потребителей в районах точечной застройки также необходимо строительство понижающих трансформаторных подстанций (6/0,4 </w:t>
      </w:r>
      <w:proofErr w:type="spellStart"/>
      <w:r>
        <w:rPr>
          <w:rFonts w:ascii="Times New Roman" w:hAnsi="Times New Roman"/>
          <w:sz w:val="28"/>
          <w:szCs w:val="28"/>
        </w:rPr>
        <w:t>кВ</w:t>
      </w:r>
      <w:proofErr w:type="spellEnd"/>
      <w:r>
        <w:rPr>
          <w:rFonts w:ascii="Times New Roman" w:hAnsi="Times New Roman"/>
          <w:sz w:val="28"/>
          <w:szCs w:val="28"/>
        </w:rPr>
        <w:t xml:space="preserve">), новых линий электропередач.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Потребление электроэнергии в городе составляет 119733 тыс. </w:t>
      </w:r>
      <w:proofErr w:type="spellStart"/>
      <w:r>
        <w:rPr>
          <w:rFonts w:ascii="Times New Roman" w:hAnsi="Times New Roman"/>
          <w:sz w:val="28"/>
          <w:szCs w:val="28"/>
        </w:rPr>
        <w:t>кВтч</w:t>
      </w:r>
      <w:proofErr w:type="spellEnd"/>
      <w:r>
        <w:rPr>
          <w:rFonts w:ascii="Times New Roman" w:hAnsi="Times New Roman"/>
          <w:sz w:val="28"/>
          <w:szCs w:val="28"/>
        </w:rPr>
        <w:t xml:space="preserve"> (существующая нагрузка присоединенных потребителей - 30,1 МВА</w:t>
      </w:r>
      <w:r>
        <w:rPr>
          <w:rStyle w:val="afffd"/>
          <w:rFonts w:ascii="Times New Roman" w:hAnsi="Times New Roman"/>
          <w:sz w:val="28"/>
          <w:szCs w:val="28"/>
        </w:rPr>
        <w:footnoteReference w:id="1"/>
      </w:r>
      <w:r>
        <w:rPr>
          <w:rFonts w:ascii="Times New Roman" w:hAnsi="Times New Roman"/>
          <w:sz w:val="28"/>
          <w:szCs w:val="28"/>
        </w:rPr>
        <w:t>).</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Таким образом, основными проблемами в функционировании и развитии системы электроснабжения Соликамского городского округа являются: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1) дефицит мощностей оборудования и сетей, как в части обеспечения существующих потребителей, так и планируемых к строительству объектов;</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2) высокий износ сетей и оборудования РП, ТП.</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В связи с высокой степенью износа электрического оборудования и сетей для надёжного электроснабжения потребителей в соответствии с требуемыми категориями надёжности электроснабжения необходимо включение в программу комплексного развития мероприятий по модернизации электросетевого оборудования (с увеличением сечения проводов) и замене изношенных линий электропередач.</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highlight w:val="red"/>
        </w:rPr>
      </w:pPr>
      <w:r>
        <w:rPr>
          <w:rFonts w:ascii="Times New Roman" w:hAnsi="Times New Roman"/>
          <w:sz w:val="28"/>
          <w:szCs w:val="28"/>
        </w:rPr>
        <w:t xml:space="preserve">Для обеспечения дополнительной мощности новых объектов городской инфраструктуры необходимо осуществление мероприятий по строительству новых подстанций с различным уровнем напряжения (35/10/6 </w:t>
      </w:r>
      <w:proofErr w:type="spellStart"/>
      <w:r>
        <w:rPr>
          <w:rFonts w:ascii="Times New Roman" w:hAnsi="Times New Roman"/>
          <w:sz w:val="28"/>
          <w:szCs w:val="28"/>
        </w:rPr>
        <w:t>кВ</w:t>
      </w:r>
      <w:proofErr w:type="spellEnd"/>
      <w:r>
        <w:rPr>
          <w:rFonts w:ascii="Times New Roman" w:hAnsi="Times New Roman"/>
          <w:sz w:val="28"/>
          <w:szCs w:val="28"/>
        </w:rPr>
        <w:t xml:space="preserve">, 10/6/0,4 </w:t>
      </w:r>
      <w:proofErr w:type="spellStart"/>
      <w:r>
        <w:rPr>
          <w:rFonts w:ascii="Times New Roman" w:hAnsi="Times New Roman"/>
          <w:sz w:val="28"/>
          <w:szCs w:val="28"/>
        </w:rPr>
        <w:t>кВ</w:t>
      </w:r>
      <w:proofErr w:type="spellEnd"/>
      <w:r>
        <w:rPr>
          <w:rFonts w:ascii="Times New Roman" w:hAnsi="Times New Roman"/>
          <w:sz w:val="28"/>
          <w:szCs w:val="28"/>
        </w:rPr>
        <w:t xml:space="preserve">) и прокладке новых электрических сетей (воздушных и кабельных линий электропередач напряжением 0,4-35 </w:t>
      </w:r>
      <w:proofErr w:type="spellStart"/>
      <w:r>
        <w:rPr>
          <w:rFonts w:ascii="Times New Roman" w:hAnsi="Times New Roman"/>
          <w:sz w:val="28"/>
          <w:szCs w:val="28"/>
        </w:rPr>
        <w:t>кВ</w:t>
      </w:r>
      <w:proofErr w:type="spellEnd"/>
      <w:r>
        <w:rPr>
          <w:rFonts w:ascii="Times New Roman" w:hAnsi="Times New Roman"/>
          <w:sz w:val="28"/>
          <w:szCs w:val="28"/>
        </w:rPr>
        <w:t xml:space="preserve">).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Также для обеспечения подключения новых потребителей необходимо провести мероприятия по строительству новых трансформаторных подстанций.</w:t>
      </w:r>
    </w:p>
    <w:p w:rsidR="00D66258" w:rsidRDefault="00D66258" w:rsidP="00D66258">
      <w:pPr>
        <w:autoSpaceDE w:val="0"/>
        <w:autoSpaceDN w:val="0"/>
        <w:adjustRightInd w:val="0"/>
        <w:jc w:val="center"/>
      </w:pPr>
    </w:p>
    <w:p w:rsidR="00D66258" w:rsidRDefault="00D66258" w:rsidP="00D66258">
      <w:pPr>
        <w:pStyle w:val="3"/>
        <w:spacing w:after="120"/>
        <w:jc w:val="center"/>
        <w:rPr>
          <w:rFonts w:ascii="Times New Roman" w:hAnsi="Times New Roman"/>
          <w:color w:val="auto"/>
          <w:sz w:val="28"/>
        </w:rPr>
      </w:pPr>
      <w:r>
        <w:rPr>
          <w:rFonts w:ascii="Times New Roman" w:hAnsi="Times New Roman"/>
          <w:color w:val="auto"/>
          <w:sz w:val="28"/>
        </w:rPr>
        <w:t>5. Газоснабжение</w:t>
      </w:r>
      <w:bookmarkEnd w:id="11"/>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Газоснабжение Соликамского городского округа осуществляется природным и сжиженным газом.</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Природный газ поступает в город по газопроводу-отводу Ø </w:t>
      </w:r>
      <w:smartTag w:uri="urn:schemas-microsoft-com:office:smarttags" w:element="metricconverter">
        <w:smartTagPr>
          <w:attr w:name="ProductID" w:val="530 мм"/>
        </w:smartTagPr>
        <w:r>
          <w:rPr>
            <w:rFonts w:ascii="Times New Roman" w:hAnsi="Times New Roman"/>
            <w:sz w:val="28"/>
            <w:szCs w:val="28"/>
          </w:rPr>
          <w:t>530 мм</w:t>
        </w:r>
      </w:smartTag>
      <w:r>
        <w:rPr>
          <w:rFonts w:ascii="Times New Roman" w:hAnsi="Times New Roman"/>
          <w:sz w:val="28"/>
          <w:szCs w:val="28"/>
        </w:rPr>
        <w:t xml:space="preserve"> от МГ «</w:t>
      </w:r>
      <w:proofErr w:type="spellStart"/>
      <w:r>
        <w:rPr>
          <w:rFonts w:ascii="Times New Roman" w:hAnsi="Times New Roman"/>
          <w:sz w:val="28"/>
          <w:szCs w:val="28"/>
        </w:rPr>
        <w:t>Игрим</w:t>
      </w:r>
      <w:proofErr w:type="spellEnd"/>
      <w:r>
        <w:rPr>
          <w:rFonts w:ascii="Times New Roman" w:hAnsi="Times New Roman"/>
          <w:sz w:val="28"/>
          <w:szCs w:val="28"/>
        </w:rPr>
        <w:t xml:space="preserve"> – Серов – Н. Тагил – Чусовой – Пермь» через газораспределительную станцию (ГРС), расположенную в восточной части города.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Природный газ поступает к городским потребителям от ГРС по газопроводу высокого давления через газорегуляторные пункты (ГРП). Система газоснабжения в городе принята двухступенчатой: высокое давление – низкое давление.</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lastRenderedPageBreak/>
        <w:t xml:space="preserve">Обслуживание газопроводов и </w:t>
      </w:r>
      <w:proofErr w:type="spellStart"/>
      <w:r>
        <w:rPr>
          <w:rFonts w:ascii="Times New Roman" w:hAnsi="Times New Roman"/>
          <w:sz w:val="28"/>
          <w:szCs w:val="28"/>
        </w:rPr>
        <w:t>газопотребляющих</w:t>
      </w:r>
      <w:proofErr w:type="spellEnd"/>
      <w:r>
        <w:rPr>
          <w:rFonts w:ascii="Times New Roman" w:hAnsi="Times New Roman"/>
          <w:sz w:val="28"/>
          <w:szCs w:val="28"/>
        </w:rPr>
        <w:t xml:space="preserve"> установок осуществляет Соликамское управление </w:t>
      </w:r>
      <w:proofErr w:type="spellStart"/>
      <w:r>
        <w:rPr>
          <w:rFonts w:ascii="Times New Roman" w:hAnsi="Times New Roman"/>
          <w:sz w:val="28"/>
          <w:szCs w:val="28"/>
        </w:rPr>
        <w:t>Березниковского</w:t>
      </w:r>
      <w:proofErr w:type="spellEnd"/>
      <w:r>
        <w:rPr>
          <w:rFonts w:ascii="Times New Roman" w:hAnsi="Times New Roman"/>
          <w:sz w:val="28"/>
          <w:szCs w:val="28"/>
        </w:rPr>
        <w:t xml:space="preserve"> филиала АО «Газпром газораспределение Пермь».</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Газораспределительная система города характеризуется стабильной работой, аварийных участков газопроводов нет. Ведется постоянное обслуживание и контроль за состоянием системы газопроводов, сооружений и технических устройств на них.</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В системе газораспределения обслуживается 12 ГРП и 3 ГРПБ, 41 ГРПШ.</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Протяженность газопроводов высокого давления по городу составляет 59,421 км. Протяженность газопроводов низкого давления составляет 128,759 км.</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Потребление природного газа в целом по городскому округу за 2016 г. составило 540,7 млн. нм</w:t>
      </w:r>
      <w:r>
        <w:rPr>
          <w:rFonts w:ascii="Times New Roman" w:hAnsi="Times New Roman"/>
          <w:sz w:val="28"/>
          <w:szCs w:val="28"/>
          <w:vertAlign w:val="superscript"/>
        </w:rPr>
        <w:t>3</w:t>
      </w:r>
      <w:r>
        <w:rPr>
          <w:rFonts w:ascii="Times New Roman" w:hAnsi="Times New Roman"/>
          <w:sz w:val="28"/>
          <w:szCs w:val="28"/>
        </w:rPr>
        <w:t>, основными потребителями природного газа являются промышленные предприятия – более 90%, в жилищной сфере потребляется не более 3% газа. Структура потребления газа за 2016 г. по группам потребителей представляется в следующем виде:</w:t>
      </w:r>
    </w:p>
    <w:p w:rsidR="00D66258" w:rsidRDefault="00D66258" w:rsidP="00D66258">
      <w:pPr>
        <w:pStyle w:val="25"/>
        <w:spacing w:before="0" w:beforeAutospacing="0" w:after="0" w:afterAutospacing="0" w:line="360" w:lineRule="exact"/>
        <w:ind w:left="709"/>
        <w:jc w:val="both"/>
        <w:rPr>
          <w:rFonts w:ascii="Times New Roman" w:hAnsi="Times New Roman"/>
          <w:sz w:val="28"/>
          <w:szCs w:val="28"/>
        </w:rPr>
      </w:pPr>
      <w:r>
        <w:rPr>
          <w:rFonts w:ascii="Times New Roman" w:hAnsi="Times New Roman"/>
          <w:sz w:val="28"/>
          <w:szCs w:val="28"/>
        </w:rPr>
        <w:t>жилищная сфера – 10,3 млн. нм</w:t>
      </w:r>
      <w:r>
        <w:rPr>
          <w:rFonts w:ascii="Times New Roman" w:hAnsi="Times New Roman"/>
          <w:sz w:val="28"/>
          <w:szCs w:val="28"/>
          <w:vertAlign w:val="superscript"/>
        </w:rPr>
        <w:t>3</w:t>
      </w:r>
      <w:r>
        <w:rPr>
          <w:rFonts w:ascii="Times New Roman" w:hAnsi="Times New Roman"/>
          <w:sz w:val="28"/>
          <w:szCs w:val="28"/>
        </w:rPr>
        <w:t>;</w:t>
      </w:r>
    </w:p>
    <w:p w:rsidR="00D66258" w:rsidRDefault="00D66258" w:rsidP="00D66258">
      <w:pPr>
        <w:pStyle w:val="25"/>
        <w:spacing w:before="0" w:beforeAutospacing="0" w:after="0" w:afterAutospacing="0" w:line="360" w:lineRule="exact"/>
        <w:ind w:left="709"/>
        <w:jc w:val="both"/>
        <w:rPr>
          <w:rFonts w:ascii="Times New Roman" w:hAnsi="Times New Roman"/>
          <w:sz w:val="28"/>
          <w:szCs w:val="28"/>
        </w:rPr>
      </w:pPr>
      <w:r>
        <w:rPr>
          <w:rFonts w:ascii="Times New Roman" w:hAnsi="Times New Roman"/>
          <w:sz w:val="28"/>
          <w:szCs w:val="28"/>
        </w:rPr>
        <w:t>промышленные предприятия – 506,6 млн. нм</w:t>
      </w:r>
      <w:r>
        <w:rPr>
          <w:rFonts w:ascii="Times New Roman" w:hAnsi="Times New Roman"/>
          <w:sz w:val="28"/>
          <w:szCs w:val="28"/>
          <w:vertAlign w:val="superscript"/>
        </w:rPr>
        <w:t>3</w:t>
      </w:r>
      <w:r>
        <w:rPr>
          <w:rFonts w:ascii="Times New Roman" w:hAnsi="Times New Roman"/>
          <w:sz w:val="28"/>
          <w:szCs w:val="28"/>
        </w:rPr>
        <w:t>;</w:t>
      </w:r>
    </w:p>
    <w:p w:rsidR="00D66258" w:rsidRDefault="00D66258" w:rsidP="00D66258">
      <w:pPr>
        <w:pStyle w:val="25"/>
        <w:spacing w:before="0" w:beforeAutospacing="0" w:after="0" w:afterAutospacing="0" w:line="360" w:lineRule="exact"/>
        <w:ind w:left="709"/>
        <w:jc w:val="both"/>
        <w:rPr>
          <w:rFonts w:ascii="Times New Roman" w:hAnsi="Times New Roman"/>
          <w:sz w:val="28"/>
          <w:szCs w:val="28"/>
        </w:rPr>
      </w:pPr>
      <w:r>
        <w:rPr>
          <w:rFonts w:ascii="Times New Roman" w:hAnsi="Times New Roman"/>
          <w:sz w:val="28"/>
          <w:szCs w:val="28"/>
        </w:rPr>
        <w:t>прочие потребители – 23,8 млн. нм</w:t>
      </w:r>
      <w:r>
        <w:rPr>
          <w:rFonts w:ascii="Times New Roman" w:hAnsi="Times New Roman"/>
          <w:sz w:val="28"/>
          <w:szCs w:val="28"/>
          <w:vertAlign w:val="superscript"/>
        </w:rPr>
        <w:t>3</w:t>
      </w:r>
      <w:r>
        <w:rPr>
          <w:rFonts w:ascii="Times New Roman" w:hAnsi="Times New Roman"/>
          <w:sz w:val="28"/>
          <w:szCs w:val="28"/>
        </w:rPr>
        <w:t>.</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Природным газом газифицировано на 01.01.2017 г. 31518 квартир в  549 МКД и 644 квартиры в домах блокированной застройки и частного сектора,  164 котельные (промышленных предприятий, объектов коммунально-бытового назначения). Приборный учет потребления газа по многоквартирным домам не осуществляется.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Часть населения снабжается сжиженным углеводородным газом (СУГ). Газоснабжение потребителей города СУГ производится с ГНС г. Березники.</w:t>
      </w:r>
    </w:p>
    <w:p w:rsidR="00D66258" w:rsidRDefault="00D66258" w:rsidP="00D66258">
      <w:pPr>
        <w:pStyle w:val="25"/>
        <w:spacing w:before="0" w:beforeAutospacing="0" w:after="0" w:afterAutospacing="0"/>
        <w:ind w:firstLine="709"/>
        <w:jc w:val="both"/>
        <w:rPr>
          <w:rFonts w:ascii="Times New Roman" w:hAnsi="Times New Roman"/>
          <w:sz w:val="28"/>
          <w:szCs w:val="28"/>
        </w:rPr>
      </w:pPr>
      <w:r>
        <w:rPr>
          <w:rFonts w:ascii="Times New Roman" w:hAnsi="Times New Roman"/>
          <w:sz w:val="28"/>
          <w:szCs w:val="28"/>
        </w:rPr>
        <w:t>В системе газоснабжения Соликамского городского округа, можно выделить следующие основные задачи:</w:t>
      </w:r>
    </w:p>
    <w:p w:rsidR="00D66258" w:rsidRDefault="00D66258" w:rsidP="00D66258">
      <w:pPr>
        <w:pStyle w:val="af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подключение к газораспределительной системе городского округа объектов нового строительства;</w:t>
      </w:r>
    </w:p>
    <w:p w:rsidR="00D66258" w:rsidRDefault="00D66258" w:rsidP="00D66258">
      <w:pPr>
        <w:pStyle w:val="aff8"/>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обеспечение надежности газоснабжения потребителей;</w:t>
      </w:r>
    </w:p>
    <w:p w:rsidR="00D66258" w:rsidRDefault="00D66258" w:rsidP="00D66258">
      <w:pPr>
        <w:pStyle w:val="aff8"/>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переключение потребителей СУГ на природный газ. </w:t>
      </w:r>
    </w:p>
    <w:p w:rsidR="00D66258" w:rsidRDefault="00D66258" w:rsidP="00D66258">
      <w:pPr>
        <w:pStyle w:val="25"/>
        <w:spacing w:before="0" w:beforeAutospacing="0" w:after="0" w:afterAutospacing="0"/>
        <w:ind w:firstLine="709"/>
        <w:jc w:val="both"/>
        <w:rPr>
          <w:rFonts w:ascii="Times New Roman" w:hAnsi="Times New Roman"/>
          <w:sz w:val="28"/>
          <w:szCs w:val="28"/>
        </w:rPr>
      </w:pPr>
      <w:r>
        <w:rPr>
          <w:rFonts w:ascii="Times New Roman" w:hAnsi="Times New Roman"/>
          <w:sz w:val="28"/>
          <w:szCs w:val="28"/>
        </w:rPr>
        <w:t>Представляется целесообразным в программе комплексного развития системы газоснабжения Соликамского городского округа предусмотреть следующие мероприятия:</w:t>
      </w:r>
    </w:p>
    <w:p w:rsidR="00D66258" w:rsidRDefault="00D66258" w:rsidP="00D66258">
      <w:pPr>
        <w:pStyle w:val="af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строительство распределительных газопроводов, как высокого, так и низкого давления в перспективных районах индивидуальной жилищной застройки;</w:t>
      </w:r>
    </w:p>
    <w:p w:rsidR="00D66258" w:rsidRDefault="00D66258" w:rsidP="00D66258">
      <w:pPr>
        <w:pStyle w:val="aff8"/>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строительство газораспределительных пунктов;</w:t>
      </w:r>
    </w:p>
    <w:p w:rsidR="00D66258" w:rsidRDefault="00D66258" w:rsidP="00D66258">
      <w:pPr>
        <w:pStyle w:val="aff8"/>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строительство сетей газоснабжения для подключения объектов нового строительства.</w:t>
      </w:r>
    </w:p>
    <w:p w:rsidR="00D66258" w:rsidRDefault="00D66258" w:rsidP="00D66258">
      <w:pPr>
        <w:pStyle w:val="3"/>
        <w:spacing w:after="120"/>
        <w:jc w:val="center"/>
        <w:rPr>
          <w:rFonts w:ascii="Times New Roman" w:hAnsi="Times New Roman"/>
          <w:color w:val="auto"/>
          <w:sz w:val="28"/>
        </w:rPr>
      </w:pPr>
      <w:r>
        <w:rPr>
          <w:rFonts w:ascii="Times New Roman" w:hAnsi="Times New Roman"/>
          <w:color w:val="auto"/>
          <w:sz w:val="28"/>
        </w:rPr>
        <w:lastRenderedPageBreak/>
        <w:t>6. Обеспечение объектами инже</w:t>
      </w:r>
      <w:r>
        <w:rPr>
          <w:rFonts w:ascii="Times New Roman" w:hAnsi="Times New Roman"/>
          <w:bCs w:val="0"/>
          <w:color w:val="auto"/>
          <w:sz w:val="28"/>
          <w:szCs w:val="24"/>
        </w:rPr>
        <w:t>н</w:t>
      </w:r>
      <w:r>
        <w:rPr>
          <w:rFonts w:ascii="Times New Roman" w:hAnsi="Times New Roman"/>
          <w:color w:val="auto"/>
          <w:sz w:val="28"/>
        </w:rPr>
        <w:t>ерной инфраструктуры участков, выделенных многодетным семьям</w:t>
      </w:r>
    </w:p>
    <w:p w:rsidR="00D66258" w:rsidRDefault="00D66258" w:rsidP="00D66258">
      <w:pPr>
        <w:pStyle w:val="ConsPlusNormal0"/>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законом Пермского края от 01.12.2011 № 871-ПК «О бесплатном предоставлении земельных участков многодетным семьям в Пермском крае» Земельные участки на территории Пермского края, находящиеся в муниципальной собственности, а также государственная собственность, на которые не разграничена, предоставляются многодетным семьям в собственность бесплатно. При этом органы местного самоуправления обязаны обеспечить такие участки объектами транспортной и инженерной инфраструктуры.</w:t>
      </w:r>
    </w:p>
    <w:p w:rsidR="00D66258" w:rsidRDefault="00D66258" w:rsidP="00D66258">
      <w:pPr>
        <w:pStyle w:val="formattext"/>
        <w:spacing w:before="0" w:beforeAutospacing="0" w:after="0" w:afterAutospacing="0" w:line="360" w:lineRule="exact"/>
        <w:ind w:firstLine="709"/>
        <w:jc w:val="both"/>
        <w:rPr>
          <w:sz w:val="28"/>
          <w:szCs w:val="28"/>
        </w:rPr>
      </w:pPr>
      <w:r>
        <w:rPr>
          <w:sz w:val="28"/>
          <w:szCs w:val="28"/>
        </w:rPr>
        <w:t xml:space="preserve">На 01.01.2017 г. органом местного самоуправления предоставлен для строительства жилья многодетным семьям 261 земельный участок. </w:t>
      </w:r>
    </w:p>
    <w:p w:rsidR="00D66258" w:rsidRDefault="00D66258" w:rsidP="00D66258">
      <w:pPr>
        <w:pStyle w:val="formattext"/>
        <w:spacing w:before="0" w:beforeAutospacing="0" w:after="0" w:afterAutospacing="0" w:line="360" w:lineRule="exact"/>
        <w:ind w:firstLine="709"/>
        <w:jc w:val="both"/>
        <w:rPr>
          <w:sz w:val="28"/>
          <w:szCs w:val="28"/>
        </w:rPr>
      </w:pPr>
      <w:r>
        <w:rPr>
          <w:sz w:val="28"/>
          <w:szCs w:val="28"/>
        </w:rPr>
        <w:t>Участки, выделенные многодетным семьям, расположены в следующих районах города:</w:t>
      </w:r>
    </w:p>
    <w:p w:rsidR="00D66258" w:rsidRDefault="00D66258" w:rsidP="00D66258">
      <w:pPr>
        <w:pStyle w:val="formattext"/>
        <w:spacing w:before="0" w:beforeAutospacing="0" w:after="0" w:afterAutospacing="0" w:line="360" w:lineRule="exact"/>
        <w:ind w:firstLine="709"/>
        <w:jc w:val="both"/>
        <w:rPr>
          <w:sz w:val="28"/>
          <w:szCs w:val="28"/>
        </w:rPr>
      </w:pPr>
      <w:r>
        <w:rPr>
          <w:sz w:val="28"/>
          <w:szCs w:val="28"/>
        </w:rPr>
        <w:t xml:space="preserve">- квартал индивидуальной жилой застройки по ул. </w:t>
      </w:r>
      <w:proofErr w:type="spellStart"/>
      <w:r>
        <w:rPr>
          <w:sz w:val="28"/>
          <w:szCs w:val="28"/>
        </w:rPr>
        <w:t>Карналлитовой</w:t>
      </w:r>
      <w:proofErr w:type="spellEnd"/>
      <w:r>
        <w:rPr>
          <w:sz w:val="28"/>
          <w:szCs w:val="28"/>
        </w:rPr>
        <w:t>;</w:t>
      </w:r>
    </w:p>
    <w:p w:rsidR="00D66258" w:rsidRDefault="00D66258" w:rsidP="00D66258">
      <w:pPr>
        <w:pStyle w:val="formattext"/>
        <w:spacing w:before="0" w:beforeAutospacing="0" w:after="0" w:afterAutospacing="0" w:line="360" w:lineRule="exact"/>
        <w:ind w:firstLine="709"/>
        <w:jc w:val="both"/>
        <w:rPr>
          <w:sz w:val="28"/>
          <w:szCs w:val="28"/>
        </w:rPr>
      </w:pPr>
      <w:r>
        <w:rPr>
          <w:sz w:val="28"/>
          <w:szCs w:val="28"/>
        </w:rPr>
        <w:t>- в районе ул. 2-я Ватутина;</w:t>
      </w:r>
    </w:p>
    <w:p w:rsidR="00D66258" w:rsidRDefault="00D66258" w:rsidP="00D66258">
      <w:pPr>
        <w:pStyle w:val="formattext"/>
        <w:spacing w:before="0" w:beforeAutospacing="0" w:after="0" w:afterAutospacing="0" w:line="360" w:lineRule="exact"/>
        <w:ind w:firstLine="709"/>
        <w:jc w:val="both"/>
        <w:rPr>
          <w:sz w:val="28"/>
          <w:szCs w:val="28"/>
        </w:rPr>
      </w:pPr>
      <w:r>
        <w:rPr>
          <w:sz w:val="28"/>
          <w:szCs w:val="28"/>
        </w:rPr>
        <w:t>- в квартале, ограниченном ул. Пушкина. ул. 1 Мая, ул. Революции;</w:t>
      </w:r>
    </w:p>
    <w:p w:rsidR="00D66258" w:rsidRDefault="00D66258" w:rsidP="00D66258">
      <w:pPr>
        <w:pStyle w:val="formattext"/>
        <w:spacing w:before="0" w:beforeAutospacing="0" w:after="0" w:afterAutospacing="0" w:line="360" w:lineRule="exact"/>
        <w:ind w:firstLine="709"/>
        <w:jc w:val="both"/>
        <w:rPr>
          <w:sz w:val="28"/>
          <w:szCs w:val="28"/>
        </w:rPr>
      </w:pPr>
      <w:r>
        <w:rPr>
          <w:sz w:val="28"/>
          <w:szCs w:val="28"/>
        </w:rPr>
        <w:t xml:space="preserve">- Соликамский район, </w:t>
      </w:r>
      <w:proofErr w:type="spellStart"/>
      <w:r>
        <w:rPr>
          <w:sz w:val="28"/>
          <w:szCs w:val="28"/>
        </w:rPr>
        <w:t>Половодовское</w:t>
      </w:r>
      <w:proofErr w:type="spellEnd"/>
      <w:r>
        <w:rPr>
          <w:sz w:val="28"/>
          <w:szCs w:val="28"/>
        </w:rPr>
        <w:t xml:space="preserve"> сельское поселение, с. Городище.</w:t>
      </w:r>
    </w:p>
    <w:p w:rsidR="00D66258" w:rsidRDefault="00D66258" w:rsidP="00D66258">
      <w:pPr>
        <w:pStyle w:val="formattext"/>
        <w:spacing w:before="0" w:beforeAutospacing="0" w:after="0" w:afterAutospacing="0"/>
        <w:ind w:firstLine="709"/>
        <w:jc w:val="both"/>
        <w:rPr>
          <w:sz w:val="28"/>
          <w:szCs w:val="28"/>
        </w:rPr>
      </w:pPr>
      <w:r>
        <w:rPr>
          <w:sz w:val="28"/>
          <w:szCs w:val="28"/>
        </w:rPr>
        <w:t xml:space="preserve">Примерно 75% предоставленных участков не обеспечены инженерной инфраструктурой, частично обеспечены - 15%, обеспечены в полном объёме - 10%. При этом около 30% земельных участков не имеют подъездных путей (ни асфальтированной, ни грунтовой дорог), что делает практически невозможным осуществление жилищного строительства на этих участках. </w:t>
      </w:r>
      <w:r>
        <w:rPr>
          <w:sz w:val="28"/>
          <w:szCs w:val="28"/>
        </w:rPr>
        <w:br/>
        <w:t>В Программе комплексного развития систем коммунальной инфраструктуры целесообразно  предусмотреть мероприятия, направленные на решение проблемы, связанной с обеспечением земельных участков, предоставляемых многодетным семьям для улучшения жилищных условий, инженерной и дорожной инфраструктурой.</w:t>
      </w:r>
      <w:bookmarkStart w:id="12" w:name="_Toc277863842"/>
    </w:p>
    <w:p w:rsidR="00D66258" w:rsidRDefault="00D66258" w:rsidP="00D66258">
      <w:pPr>
        <w:pStyle w:val="formattext"/>
        <w:spacing w:before="0" w:beforeAutospacing="0" w:after="0" w:afterAutospacing="0"/>
        <w:ind w:firstLine="709"/>
        <w:jc w:val="center"/>
        <w:rPr>
          <w:sz w:val="28"/>
          <w:szCs w:val="28"/>
        </w:rPr>
      </w:pPr>
    </w:p>
    <w:p w:rsidR="00D66258" w:rsidRDefault="00D66258" w:rsidP="00D66258">
      <w:pPr>
        <w:pStyle w:val="formattext"/>
        <w:spacing w:before="0" w:beforeAutospacing="0" w:after="0" w:afterAutospacing="0"/>
        <w:ind w:firstLine="709"/>
        <w:jc w:val="center"/>
        <w:rPr>
          <w:sz w:val="28"/>
          <w:szCs w:val="28"/>
        </w:rPr>
      </w:pPr>
      <w:r>
        <w:rPr>
          <w:b/>
          <w:sz w:val="28"/>
        </w:rPr>
        <w:t xml:space="preserve">7. </w:t>
      </w:r>
      <w:bookmarkEnd w:id="12"/>
      <w:r>
        <w:rPr>
          <w:b/>
          <w:sz w:val="28"/>
        </w:rPr>
        <w:t>Обращение с отходами</w:t>
      </w:r>
    </w:p>
    <w:p w:rsidR="00D66258" w:rsidRDefault="00D66258" w:rsidP="00D66258">
      <w:pPr>
        <w:spacing w:line="276" w:lineRule="auto"/>
        <w:ind w:firstLine="540"/>
        <w:jc w:val="both"/>
        <w:rPr>
          <w:rFonts w:eastAsia="@Arial Unicode MS"/>
          <w:szCs w:val="28"/>
        </w:rPr>
      </w:pPr>
      <w:r>
        <w:rPr>
          <w:szCs w:val="28"/>
        </w:rPr>
        <w:t>Твердые бытовые отходы Соликамского городского округа вывозятся на существующую свалку, расположенную в пределах городской черты</w:t>
      </w:r>
      <w:r>
        <w:rPr>
          <w:rFonts w:eastAsia="@Arial Unicode MS"/>
          <w:szCs w:val="28"/>
        </w:rPr>
        <w:t xml:space="preserve"> в пос. </w:t>
      </w:r>
      <w:proofErr w:type="spellStart"/>
      <w:r>
        <w:rPr>
          <w:rFonts w:eastAsia="@Arial Unicode MS"/>
          <w:szCs w:val="28"/>
        </w:rPr>
        <w:t>Карналлитовый</w:t>
      </w:r>
      <w:proofErr w:type="spellEnd"/>
      <w:r>
        <w:rPr>
          <w:szCs w:val="28"/>
        </w:rPr>
        <w:t xml:space="preserve">. Площадь свалки составляет </w:t>
      </w:r>
      <w:smartTag w:uri="urn:schemas-microsoft-com:office:smarttags" w:element="metricconverter">
        <w:smartTagPr>
          <w:attr w:name="ProductID" w:val="24,2 га"/>
        </w:smartTagPr>
        <w:r>
          <w:rPr>
            <w:szCs w:val="28"/>
          </w:rPr>
          <w:t>24,2 га</w:t>
        </w:r>
      </w:smartTag>
      <w:r>
        <w:rPr>
          <w:szCs w:val="28"/>
        </w:rPr>
        <w:t xml:space="preserve">. На свалке осуществляется прием  отходов 4-5 класса опасности. Свалка введена в эксплуатацию в 1965 году. </w:t>
      </w:r>
      <w:r>
        <w:rPr>
          <w:rFonts w:eastAsia="@Arial Unicode MS"/>
          <w:szCs w:val="28"/>
        </w:rPr>
        <w:t xml:space="preserve">В настоящее время городская свалка эксплуатируется ограниченно. Санитарно-техническое состояние городской свалки удовлетворительное. </w:t>
      </w:r>
    </w:p>
    <w:p w:rsidR="00D66258" w:rsidRDefault="00D66258" w:rsidP="00D66258">
      <w:pPr>
        <w:ind w:firstLine="709"/>
        <w:jc w:val="both"/>
        <w:rPr>
          <w:rFonts w:eastAsia="@Arial Unicode MS"/>
          <w:szCs w:val="28"/>
        </w:rPr>
      </w:pPr>
      <w:r>
        <w:rPr>
          <w:rFonts w:eastAsia="@Arial Unicode MS"/>
          <w:szCs w:val="28"/>
        </w:rPr>
        <w:t>На свалке проводятся ежемесячные наблюдения за уровнем загрязнения атмосферного воздуха, лабораторные исследования сточных вод, почвы и шума в зоне возможного влияния полигона. Пункт радиационного исследования на городской свалке отсутствует. Истребительные мероприятия на объекте не проводятся.</w:t>
      </w:r>
    </w:p>
    <w:p w:rsidR="00D66258" w:rsidRDefault="00D66258" w:rsidP="00D66258">
      <w:pPr>
        <w:spacing w:line="276" w:lineRule="auto"/>
        <w:ind w:firstLine="709"/>
        <w:rPr>
          <w:iCs/>
          <w:szCs w:val="28"/>
        </w:rPr>
      </w:pPr>
      <w:r>
        <w:rPr>
          <w:iCs/>
          <w:szCs w:val="28"/>
        </w:rPr>
        <w:lastRenderedPageBreak/>
        <w:t xml:space="preserve">Вывести существующую свалку из эксплуатации будет возможным после организации места сбора, хранения и утилизации отходов за пределами Соликамского городского округа.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В соответствии с изменениями к Федеральному закону 24.06.1998 № 89-ФЗ «Об отходах производства и потребления», полномочия по организации деятельности по сбору, транспортированию, обработке, утилизации, обезвреживанию и захоронению твердых коммунальных отходов относятся к полномочиям субъекта Российской Федерации. В соответствии с изменениями к указанному федеральному закону на уровне края необходимо провести конкурс по отбору регионального оператора, конкурс на право заключения концессионного соглашения по созданию межмуниципальной системы коммунальной инфраструктуры на территории Пермского края в отношении переработки и утилизации (захоронения) твердых коммунальных отходов. Проведение данных мероприятий планируется во втором полугодии 2017 года.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Территориальная схема обращения с отходами, в том числе с твердыми коммунальными отходами, на территории Пермского края утверждена Приказом Министерства строительства и ЖКХ Пермского края № СЭД-35-01-12-503 от 09.12.2016 г. В соответствии с данной схемой, размещение отходов от Соликамского городского округа будет осуществляться на полигоне г. Березники. Переход к данной схеме будет осуществляться в 2 этапа. </w:t>
      </w:r>
    </w:p>
    <w:p w:rsidR="00D66258" w:rsidRDefault="00D66258" w:rsidP="00D66258">
      <w:pPr>
        <w:pStyle w:val="25"/>
        <w:spacing w:before="0" w:beforeAutospacing="0" w:after="240" w:afterAutospacing="0" w:line="360" w:lineRule="exact"/>
        <w:ind w:firstLine="709"/>
        <w:jc w:val="both"/>
        <w:rPr>
          <w:rFonts w:ascii="Times New Roman" w:hAnsi="Times New Roman"/>
          <w:sz w:val="28"/>
          <w:szCs w:val="28"/>
        </w:rPr>
      </w:pPr>
      <w:r>
        <w:rPr>
          <w:rFonts w:ascii="Times New Roman" w:hAnsi="Times New Roman"/>
          <w:sz w:val="28"/>
          <w:szCs w:val="28"/>
        </w:rPr>
        <w:t>В Программе комплексного развития систем коммунальной инфраструктуры не целесообразно  предусматривать мероприятия,  направленные организацию деятельности по обращению с отходами, так как это полномочия субъекта. После перехода на схему вывоза отходов на полигон г. Березники необходимо будет предусмотреть мероприятия по выводу из эксплуатации существующей свалки на территории города Соликамска.</w:t>
      </w:r>
    </w:p>
    <w:p w:rsidR="00D66258" w:rsidRDefault="00D66258" w:rsidP="00D66258">
      <w:pPr>
        <w:pStyle w:val="25"/>
        <w:spacing w:before="0" w:beforeAutospacing="0" w:after="240" w:afterAutospacing="0" w:line="360" w:lineRule="exact"/>
        <w:ind w:firstLine="709"/>
        <w:jc w:val="both"/>
        <w:rPr>
          <w:rFonts w:ascii="Times New Roman" w:hAnsi="Times New Roman"/>
          <w:sz w:val="28"/>
          <w:szCs w:val="28"/>
        </w:rPr>
      </w:pPr>
    </w:p>
    <w:p w:rsidR="00D66258" w:rsidRDefault="00D66258" w:rsidP="00D66258">
      <w:pPr>
        <w:spacing w:after="240"/>
        <w:jc w:val="center"/>
        <w:rPr>
          <w:b/>
          <w:sz w:val="32"/>
          <w:szCs w:val="32"/>
        </w:rPr>
      </w:pPr>
      <w:r>
        <w:rPr>
          <w:b/>
          <w:sz w:val="32"/>
          <w:szCs w:val="32"/>
          <w:lang w:val="en-US"/>
        </w:rPr>
        <w:t>III</w:t>
      </w:r>
      <w:r>
        <w:rPr>
          <w:b/>
          <w:sz w:val="32"/>
          <w:szCs w:val="32"/>
        </w:rPr>
        <w:t>. План развития городского округа, план прогнозируемой застройки и прогнозируемый спрос на коммунальные ресурсы</w:t>
      </w:r>
    </w:p>
    <w:p w:rsidR="00D66258" w:rsidRDefault="00D66258" w:rsidP="00D66258">
      <w:pPr>
        <w:pStyle w:val="2"/>
        <w:numPr>
          <w:ilvl w:val="0"/>
          <w:numId w:val="21"/>
        </w:numPr>
        <w:spacing w:before="0" w:after="0"/>
        <w:jc w:val="center"/>
        <w:rPr>
          <w:rFonts w:ascii="Times New Roman" w:hAnsi="Times New Roman"/>
          <w:i w:val="0"/>
          <w:iCs w:val="0"/>
          <w:highlight w:val="yellow"/>
        </w:rPr>
      </w:pPr>
      <w:r w:rsidRPr="00C018BB">
        <w:rPr>
          <w:rFonts w:ascii="Times New Roman" w:hAnsi="Times New Roman"/>
          <w:i w:val="0"/>
          <w:iCs w:val="0"/>
        </w:rPr>
        <w:t>Оценка</w:t>
      </w:r>
      <w:r>
        <w:rPr>
          <w:rFonts w:ascii="Times New Roman" w:hAnsi="Times New Roman"/>
          <w:i w:val="0"/>
          <w:iCs w:val="0"/>
        </w:rPr>
        <w:t xml:space="preserve"> демографического развития Соликамского городского </w:t>
      </w:r>
    </w:p>
    <w:p w:rsidR="00D66258" w:rsidRDefault="00D66258" w:rsidP="00D66258">
      <w:pPr>
        <w:pStyle w:val="2"/>
        <w:spacing w:before="0" w:after="120"/>
        <w:ind w:left="720"/>
        <w:jc w:val="center"/>
        <w:rPr>
          <w:rFonts w:ascii="Times New Roman" w:hAnsi="Times New Roman"/>
          <w:i w:val="0"/>
          <w:iCs w:val="0"/>
          <w:highlight w:val="yellow"/>
        </w:rPr>
      </w:pPr>
      <w:r>
        <w:rPr>
          <w:rFonts w:ascii="Times New Roman" w:hAnsi="Times New Roman"/>
          <w:i w:val="0"/>
          <w:iCs w:val="0"/>
        </w:rPr>
        <w:t>округа</w:t>
      </w:r>
    </w:p>
    <w:p w:rsidR="00D66258" w:rsidRDefault="00D66258" w:rsidP="00D66258">
      <w:pPr>
        <w:pStyle w:val="25"/>
        <w:spacing w:before="0" w:beforeAutospacing="0" w:after="0" w:afterAutospacing="0" w:line="276" w:lineRule="auto"/>
        <w:ind w:firstLine="539"/>
        <w:jc w:val="both"/>
        <w:rPr>
          <w:rFonts w:ascii="Times New Roman" w:hAnsi="Times New Roman"/>
          <w:sz w:val="28"/>
          <w:szCs w:val="28"/>
        </w:rPr>
      </w:pPr>
      <w:r>
        <w:rPr>
          <w:rFonts w:ascii="Times New Roman" w:hAnsi="Times New Roman"/>
          <w:sz w:val="28"/>
          <w:szCs w:val="28"/>
        </w:rPr>
        <w:t>Показатели демографического развития города являются ключевым инструментом оценки развития города, как среды жизнедеятельности человека. Согласно статистическим показателям и сделанным на их основе оценкам, динамика демографического развития Соликамского городского округа характеризуется следующими показателями (таблица 1</w:t>
      </w:r>
      <w:r w:rsidR="00C018BB">
        <w:rPr>
          <w:rFonts w:ascii="Times New Roman" w:hAnsi="Times New Roman"/>
          <w:sz w:val="28"/>
          <w:szCs w:val="28"/>
        </w:rPr>
        <w:t>1</w:t>
      </w:r>
      <w:r>
        <w:rPr>
          <w:rFonts w:ascii="Times New Roman" w:hAnsi="Times New Roman"/>
          <w:sz w:val="28"/>
          <w:szCs w:val="28"/>
        </w:rPr>
        <w:t>).</w:t>
      </w:r>
    </w:p>
    <w:p w:rsidR="00D66258" w:rsidRDefault="00D66258" w:rsidP="00D66258">
      <w:pPr>
        <w:pStyle w:val="25"/>
        <w:spacing w:before="0" w:beforeAutospacing="0" w:after="0" w:afterAutospacing="0" w:line="276" w:lineRule="auto"/>
        <w:ind w:firstLine="540"/>
        <w:jc w:val="right"/>
        <w:rPr>
          <w:rFonts w:ascii="Times New Roman" w:hAnsi="Times New Roman"/>
          <w:sz w:val="28"/>
          <w:szCs w:val="28"/>
        </w:rPr>
      </w:pPr>
    </w:p>
    <w:p w:rsidR="00D66258" w:rsidRDefault="00D66258" w:rsidP="00D66258">
      <w:pPr>
        <w:pStyle w:val="25"/>
        <w:spacing w:before="0" w:beforeAutospacing="0" w:after="0" w:afterAutospacing="0" w:line="276" w:lineRule="auto"/>
        <w:ind w:firstLine="540"/>
        <w:jc w:val="right"/>
        <w:rPr>
          <w:rFonts w:ascii="Times New Roman" w:hAnsi="Times New Roman"/>
          <w:sz w:val="28"/>
          <w:szCs w:val="28"/>
        </w:rPr>
      </w:pPr>
    </w:p>
    <w:p w:rsidR="00D66258" w:rsidRDefault="00D66258" w:rsidP="00D66258">
      <w:pPr>
        <w:pStyle w:val="25"/>
        <w:spacing w:before="0" w:beforeAutospacing="0" w:after="0" w:afterAutospacing="0" w:line="276" w:lineRule="auto"/>
        <w:ind w:firstLine="540"/>
        <w:jc w:val="right"/>
        <w:rPr>
          <w:rFonts w:ascii="Times New Roman" w:hAnsi="Times New Roman"/>
          <w:sz w:val="28"/>
          <w:szCs w:val="28"/>
        </w:rPr>
      </w:pPr>
      <w:r>
        <w:rPr>
          <w:rFonts w:ascii="Times New Roman" w:hAnsi="Times New Roman"/>
          <w:sz w:val="28"/>
          <w:szCs w:val="28"/>
        </w:rPr>
        <w:lastRenderedPageBreak/>
        <w:t>Таблица 1</w:t>
      </w:r>
      <w:r w:rsidR="00C018BB">
        <w:rPr>
          <w:rFonts w:ascii="Times New Roman" w:hAnsi="Times New Roman"/>
          <w:sz w:val="28"/>
          <w:szCs w:val="28"/>
        </w:rPr>
        <w:t>1</w:t>
      </w:r>
    </w:p>
    <w:tbl>
      <w:tblPr>
        <w:tblW w:w="5000" w:type="pct"/>
        <w:tblLook w:val="04A0" w:firstRow="1" w:lastRow="0" w:firstColumn="1" w:lastColumn="0" w:noHBand="0" w:noVBand="1"/>
      </w:tblPr>
      <w:tblGrid>
        <w:gridCol w:w="2946"/>
        <w:gridCol w:w="1151"/>
        <w:gridCol w:w="1151"/>
        <w:gridCol w:w="1151"/>
        <w:gridCol w:w="1151"/>
        <w:gridCol w:w="1151"/>
        <w:gridCol w:w="1153"/>
      </w:tblGrid>
      <w:tr w:rsidR="00D66258" w:rsidTr="00D66258">
        <w:trPr>
          <w:trHeight w:val="20"/>
        </w:trPr>
        <w:tc>
          <w:tcPr>
            <w:tcW w:w="1495" w:type="pct"/>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Наименование показателя</w:t>
            </w:r>
          </w:p>
        </w:tc>
        <w:tc>
          <w:tcPr>
            <w:tcW w:w="2920" w:type="pct"/>
            <w:gridSpan w:val="5"/>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Факт</w:t>
            </w:r>
          </w:p>
        </w:tc>
        <w:tc>
          <w:tcPr>
            <w:tcW w:w="585"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Оценка</w:t>
            </w:r>
          </w:p>
        </w:tc>
      </w:tr>
      <w:tr w:rsidR="00D66258" w:rsidTr="00D66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584"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2011 г.</w:t>
            </w:r>
          </w:p>
        </w:tc>
        <w:tc>
          <w:tcPr>
            <w:tcW w:w="584"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2012 г.</w:t>
            </w:r>
          </w:p>
        </w:tc>
        <w:tc>
          <w:tcPr>
            <w:tcW w:w="584"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2013 г.</w:t>
            </w:r>
          </w:p>
        </w:tc>
        <w:tc>
          <w:tcPr>
            <w:tcW w:w="584"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2014 г.</w:t>
            </w:r>
          </w:p>
        </w:tc>
        <w:tc>
          <w:tcPr>
            <w:tcW w:w="584"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2015 г.</w:t>
            </w:r>
          </w:p>
        </w:tc>
        <w:tc>
          <w:tcPr>
            <w:tcW w:w="585"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2019 г.</w:t>
            </w:r>
          </w:p>
        </w:tc>
      </w:tr>
      <w:tr w:rsidR="00D66258" w:rsidTr="00D66258">
        <w:trPr>
          <w:trHeight w:val="20"/>
        </w:trPr>
        <w:tc>
          <w:tcPr>
            <w:tcW w:w="1495" w:type="pct"/>
            <w:tcBorders>
              <w:top w:val="nil"/>
              <w:left w:val="single" w:sz="4" w:space="0" w:color="auto"/>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1</w:t>
            </w:r>
          </w:p>
        </w:tc>
        <w:tc>
          <w:tcPr>
            <w:tcW w:w="584"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2</w:t>
            </w:r>
          </w:p>
        </w:tc>
        <w:tc>
          <w:tcPr>
            <w:tcW w:w="584"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3</w:t>
            </w:r>
          </w:p>
        </w:tc>
        <w:tc>
          <w:tcPr>
            <w:tcW w:w="584"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4</w:t>
            </w:r>
          </w:p>
        </w:tc>
        <w:tc>
          <w:tcPr>
            <w:tcW w:w="584"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5</w:t>
            </w:r>
          </w:p>
        </w:tc>
        <w:tc>
          <w:tcPr>
            <w:tcW w:w="584"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
                <w:bCs/>
                <w:color w:val="000000"/>
                <w:sz w:val="22"/>
                <w:szCs w:val="22"/>
              </w:rPr>
            </w:pPr>
            <w:r>
              <w:rPr>
                <w:b/>
                <w:bCs/>
                <w:color w:val="000000"/>
                <w:sz w:val="22"/>
                <w:szCs w:val="22"/>
              </w:rPr>
              <w:t>6</w:t>
            </w:r>
          </w:p>
        </w:tc>
        <w:tc>
          <w:tcPr>
            <w:tcW w:w="585" w:type="pct"/>
            <w:tcBorders>
              <w:top w:val="single" w:sz="4" w:space="0" w:color="auto"/>
              <w:left w:val="nil"/>
              <w:bottom w:val="single" w:sz="4" w:space="0" w:color="auto"/>
              <w:right w:val="single" w:sz="4" w:space="0" w:color="auto"/>
            </w:tcBorders>
            <w:vAlign w:val="center"/>
            <w:hideMark/>
          </w:tcPr>
          <w:p w:rsidR="00D66258" w:rsidRDefault="00D66258">
            <w:pPr>
              <w:ind w:left="-57" w:right="-57"/>
              <w:jc w:val="center"/>
              <w:rPr>
                <w:bCs/>
                <w:sz w:val="22"/>
                <w:szCs w:val="22"/>
              </w:rPr>
            </w:pPr>
            <w:r>
              <w:rPr>
                <w:bCs/>
                <w:sz w:val="22"/>
                <w:szCs w:val="22"/>
              </w:rPr>
              <w:t>7</w:t>
            </w:r>
          </w:p>
        </w:tc>
      </w:tr>
      <w:tr w:rsidR="00D66258" w:rsidTr="00D66258">
        <w:trPr>
          <w:trHeight w:val="20"/>
        </w:trPr>
        <w:tc>
          <w:tcPr>
            <w:tcW w:w="1495" w:type="pct"/>
            <w:tcBorders>
              <w:top w:val="nil"/>
              <w:left w:val="single" w:sz="4" w:space="0" w:color="auto"/>
              <w:bottom w:val="single" w:sz="4" w:space="0" w:color="auto"/>
              <w:right w:val="single" w:sz="4" w:space="0" w:color="auto"/>
            </w:tcBorders>
            <w:vAlign w:val="bottom"/>
            <w:hideMark/>
          </w:tcPr>
          <w:p w:rsidR="00D66258" w:rsidRDefault="00D66258">
            <w:pPr>
              <w:ind w:left="-57" w:right="-57"/>
              <w:rPr>
                <w:color w:val="000000"/>
                <w:sz w:val="22"/>
                <w:szCs w:val="22"/>
              </w:rPr>
            </w:pPr>
            <w:r>
              <w:rPr>
                <w:color w:val="000000"/>
                <w:sz w:val="22"/>
                <w:szCs w:val="22"/>
              </w:rPr>
              <w:t>Численность населения города, человек</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97 208</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96 759</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96 306</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95 828</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95 514</w:t>
            </w:r>
          </w:p>
        </w:tc>
        <w:tc>
          <w:tcPr>
            <w:tcW w:w="585"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94 498</w:t>
            </w:r>
            <w:r>
              <w:rPr>
                <w:rStyle w:val="afffd"/>
                <w:color w:val="000000"/>
                <w:sz w:val="22"/>
                <w:szCs w:val="22"/>
              </w:rPr>
              <w:footnoteReference w:id="2"/>
            </w:r>
          </w:p>
        </w:tc>
      </w:tr>
      <w:tr w:rsidR="00D66258" w:rsidTr="00D66258">
        <w:trPr>
          <w:trHeight w:val="20"/>
        </w:trPr>
        <w:tc>
          <w:tcPr>
            <w:tcW w:w="1495" w:type="pct"/>
            <w:tcBorders>
              <w:top w:val="nil"/>
              <w:left w:val="single" w:sz="4" w:space="0" w:color="auto"/>
              <w:bottom w:val="single" w:sz="4" w:space="0" w:color="auto"/>
              <w:right w:val="single" w:sz="4" w:space="0" w:color="auto"/>
            </w:tcBorders>
            <w:vAlign w:val="bottom"/>
            <w:hideMark/>
          </w:tcPr>
          <w:p w:rsidR="00D66258" w:rsidRDefault="00D66258">
            <w:pPr>
              <w:ind w:left="-57" w:right="-57"/>
              <w:rPr>
                <w:color w:val="000000"/>
                <w:sz w:val="22"/>
                <w:szCs w:val="22"/>
              </w:rPr>
            </w:pPr>
            <w:r>
              <w:rPr>
                <w:color w:val="000000"/>
                <w:sz w:val="22"/>
                <w:szCs w:val="22"/>
              </w:rPr>
              <w:t>Темп изменения численности населения города, %</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-0,46</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-0,47</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-0,5</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-0,33</w:t>
            </w:r>
          </w:p>
        </w:tc>
        <w:tc>
          <w:tcPr>
            <w:tcW w:w="585"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-1,06</w:t>
            </w:r>
          </w:p>
        </w:tc>
      </w:tr>
      <w:tr w:rsidR="00D66258" w:rsidTr="00D66258">
        <w:trPr>
          <w:trHeight w:val="20"/>
        </w:trPr>
        <w:tc>
          <w:tcPr>
            <w:tcW w:w="1495" w:type="pct"/>
            <w:tcBorders>
              <w:top w:val="nil"/>
              <w:left w:val="single" w:sz="4" w:space="0" w:color="auto"/>
              <w:bottom w:val="single" w:sz="4" w:space="0" w:color="auto"/>
              <w:right w:val="single" w:sz="4" w:space="0" w:color="auto"/>
            </w:tcBorders>
            <w:vAlign w:val="bottom"/>
            <w:hideMark/>
          </w:tcPr>
          <w:p w:rsidR="00D66258" w:rsidRDefault="00D66258">
            <w:pPr>
              <w:ind w:left="-57" w:right="-57"/>
              <w:rPr>
                <w:color w:val="000000"/>
                <w:sz w:val="22"/>
                <w:szCs w:val="22"/>
              </w:rPr>
            </w:pPr>
            <w:r>
              <w:rPr>
                <w:color w:val="000000"/>
                <w:sz w:val="22"/>
                <w:szCs w:val="22"/>
              </w:rPr>
              <w:t>Число родившихся, человек</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1 229</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1 329</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1 288</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1 264</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1 376</w:t>
            </w:r>
          </w:p>
        </w:tc>
        <w:tc>
          <w:tcPr>
            <w:tcW w:w="585"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w:t>
            </w:r>
          </w:p>
        </w:tc>
      </w:tr>
      <w:tr w:rsidR="00D66258" w:rsidTr="00D66258">
        <w:trPr>
          <w:trHeight w:val="20"/>
        </w:trPr>
        <w:tc>
          <w:tcPr>
            <w:tcW w:w="1495" w:type="pct"/>
            <w:tcBorders>
              <w:top w:val="nil"/>
              <w:left w:val="single" w:sz="4" w:space="0" w:color="auto"/>
              <w:bottom w:val="single" w:sz="4" w:space="0" w:color="auto"/>
              <w:right w:val="single" w:sz="4" w:space="0" w:color="auto"/>
            </w:tcBorders>
            <w:vAlign w:val="bottom"/>
            <w:hideMark/>
          </w:tcPr>
          <w:p w:rsidR="00D66258" w:rsidRDefault="00D66258">
            <w:pPr>
              <w:ind w:left="-57" w:right="-57"/>
              <w:rPr>
                <w:color w:val="000000"/>
                <w:sz w:val="22"/>
                <w:szCs w:val="22"/>
              </w:rPr>
            </w:pPr>
            <w:r>
              <w:rPr>
                <w:color w:val="000000"/>
                <w:sz w:val="22"/>
                <w:szCs w:val="22"/>
              </w:rPr>
              <w:t>Число умерших, человек</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1 357</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1 316</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1 237</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1 261</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1 210</w:t>
            </w:r>
          </w:p>
        </w:tc>
        <w:tc>
          <w:tcPr>
            <w:tcW w:w="585"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w:t>
            </w:r>
          </w:p>
        </w:tc>
      </w:tr>
      <w:tr w:rsidR="00D66258" w:rsidTr="00D66258">
        <w:trPr>
          <w:trHeight w:val="20"/>
        </w:trPr>
        <w:tc>
          <w:tcPr>
            <w:tcW w:w="1495" w:type="pct"/>
            <w:tcBorders>
              <w:top w:val="nil"/>
              <w:left w:val="single" w:sz="4" w:space="0" w:color="auto"/>
              <w:bottom w:val="single" w:sz="4" w:space="0" w:color="auto"/>
              <w:right w:val="single" w:sz="4" w:space="0" w:color="auto"/>
            </w:tcBorders>
            <w:vAlign w:val="bottom"/>
            <w:hideMark/>
          </w:tcPr>
          <w:p w:rsidR="00D66258" w:rsidRDefault="00D66258">
            <w:pPr>
              <w:ind w:left="-57" w:right="-57"/>
              <w:rPr>
                <w:color w:val="000000"/>
                <w:sz w:val="22"/>
                <w:szCs w:val="22"/>
              </w:rPr>
            </w:pPr>
            <w:r>
              <w:rPr>
                <w:color w:val="000000"/>
                <w:sz w:val="22"/>
                <w:szCs w:val="22"/>
              </w:rPr>
              <w:t>Естественный прирост (+) / убыль (-), человек</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-128</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+13</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+51</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+3</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+166</w:t>
            </w:r>
          </w:p>
        </w:tc>
        <w:tc>
          <w:tcPr>
            <w:tcW w:w="585"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w:t>
            </w:r>
          </w:p>
        </w:tc>
      </w:tr>
      <w:tr w:rsidR="00D66258" w:rsidTr="00D66258">
        <w:trPr>
          <w:trHeight w:val="20"/>
        </w:trPr>
        <w:tc>
          <w:tcPr>
            <w:tcW w:w="1495" w:type="pct"/>
            <w:tcBorders>
              <w:top w:val="nil"/>
              <w:left w:val="single" w:sz="4" w:space="0" w:color="auto"/>
              <w:bottom w:val="single" w:sz="4" w:space="0" w:color="auto"/>
              <w:right w:val="single" w:sz="4" w:space="0" w:color="auto"/>
            </w:tcBorders>
            <w:vAlign w:val="bottom"/>
            <w:hideMark/>
          </w:tcPr>
          <w:p w:rsidR="00D66258" w:rsidRDefault="00D66258">
            <w:pPr>
              <w:ind w:left="-57" w:right="-57"/>
              <w:rPr>
                <w:color w:val="000000"/>
                <w:sz w:val="22"/>
                <w:szCs w:val="22"/>
              </w:rPr>
            </w:pPr>
            <w:r>
              <w:rPr>
                <w:color w:val="000000"/>
                <w:sz w:val="22"/>
                <w:szCs w:val="22"/>
              </w:rPr>
              <w:t>Миграционный прирост (+) / убыль (-), человек</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-321</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-466</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-529</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-317</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-489</w:t>
            </w:r>
          </w:p>
        </w:tc>
        <w:tc>
          <w:tcPr>
            <w:tcW w:w="585"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w:t>
            </w:r>
          </w:p>
        </w:tc>
      </w:tr>
      <w:tr w:rsidR="00D66258" w:rsidTr="00D66258">
        <w:trPr>
          <w:trHeight w:val="20"/>
        </w:trPr>
        <w:tc>
          <w:tcPr>
            <w:tcW w:w="1495" w:type="pct"/>
            <w:tcBorders>
              <w:top w:val="nil"/>
              <w:left w:val="single" w:sz="4" w:space="0" w:color="auto"/>
              <w:bottom w:val="single" w:sz="4" w:space="0" w:color="auto"/>
              <w:right w:val="single" w:sz="4" w:space="0" w:color="auto"/>
            </w:tcBorders>
            <w:vAlign w:val="bottom"/>
            <w:hideMark/>
          </w:tcPr>
          <w:p w:rsidR="00D66258" w:rsidRDefault="00D66258">
            <w:pPr>
              <w:ind w:left="-57" w:right="-57"/>
              <w:rPr>
                <w:color w:val="000000"/>
                <w:sz w:val="22"/>
                <w:szCs w:val="22"/>
              </w:rPr>
            </w:pPr>
            <w:r>
              <w:rPr>
                <w:color w:val="000000"/>
                <w:sz w:val="22"/>
                <w:szCs w:val="22"/>
              </w:rPr>
              <w:t>Общий прирост (+) / убыль (</w:t>
            </w:r>
            <w:r>
              <w:rPr>
                <w:color w:val="000000"/>
                <w:sz w:val="22"/>
                <w:szCs w:val="22"/>
              </w:rPr>
              <w:noBreakHyphen/>
              <w:t>), человек</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-449</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-453</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-478</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-314</w:t>
            </w:r>
          </w:p>
        </w:tc>
        <w:tc>
          <w:tcPr>
            <w:tcW w:w="584"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-323</w:t>
            </w:r>
          </w:p>
        </w:tc>
        <w:tc>
          <w:tcPr>
            <w:tcW w:w="585" w:type="pct"/>
            <w:tcBorders>
              <w:top w:val="nil"/>
              <w:left w:val="nil"/>
              <w:bottom w:val="single" w:sz="4" w:space="0" w:color="auto"/>
              <w:right w:val="single" w:sz="4" w:space="0" w:color="auto"/>
            </w:tcBorders>
            <w:vAlign w:val="center"/>
            <w:hideMark/>
          </w:tcPr>
          <w:p w:rsidR="00D66258" w:rsidRDefault="00D66258">
            <w:pPr>
              <w:ind w:left="-57" w:right="-57"/>
              <w:jc w:val="center"/>
              <w:rPr>
                <w:color w:val="000000"/>
                <w:sz w:val="22"/>
                <w:szCs w:val="22"/>
              </w:rPr>
            </w:pPr>
            <w:r>
              <w:rPr>
                <w:color w:val="000000"/>
                <w:sz w:val="22"/>
                <w:szCs w:val="22"/>
              </w:rPr>
              <w:t>-</w:t>
            </w:r>
          </w:p>
        </w:tc>
      </w:tr>
    </w:tbl>
    <w:p w:rsidR="00D66258" w:rsidRDefault="00D66258" w:rsidP="00D66258">
      <w:pPr>
        <w:pStyle w:val="25"/>
        <w:spacing w:before="12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В период с 2011 по 2015 гг. численность населения Соликамского городского округа непрерывно снижалась. Следует отметить, что такое снижение продолжается с начала 90-х годов прошлого столетия, когда численность Соликамска составляла около 110 тыс. чел.</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Сокращение численности населения г. Соликамска было обусловлено, прежде всего, двумя составляющими: естественной динамикой, связанной с рождаемостью и смертностью и механическим передвижением населения, связанным с миграцией. В последнее время сложились положительные тенденции по естественному приросту населению, но при этом сохраняется отрицательная динамика миграционного прироста, что в основном обусловлено реакцией населения на снижение уровня и качества жизни.</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С учетом условий демографического развития, а также наметившихся тенденций естественного и механического типов прироста численности населения была дана оценка изменения численности жителей Соликамского городского округа на 2019 год (Таблица 1</w:t>
      </w:r>
      <w:r w:rsidR="00C018BB">
        <w:rPr>
          <w:rFonts w:ascii="Times New Roman" w:hAnsi="Times New Roman"/>
          <w:sz w:val="28"/>
          <w:szCs w:val="28"/>
        </w:rPr>
        <w:t>1</w:t>
      </w:r>
      <w:r>
        <w:rPr>
          <w:rFonts w:ascii="Times New Roman" w:hAnsi="Times New Roman"/>
          <w:sz w:val="28"/>
          <w:szCs w:val="28"/>
        </w:rPr>
        <w:t>).</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Несмотря на наметившуюся положительную тенденцию естественного прироста населения, общий отток жителей из Соликамского городского округа в значительной степени связан с миграционными процессами. Однако это явление не характерно для других городов Пермского края. </w:t>
      </w:r>
    </w:p>
    <w:p w:rsidR="00D66258" w:rsidRDefault="00D66258" w:rsidP="00D66258">
      <w:pPr>
        <w:pStyle w:val="25"/>
        <w:spacing w:before="240" w:beforeAutospacing="0" w:after="120" w:afterAutospacing="0" w:line="360" w:lineRule="exact"/>
        <w:ind w:firstLine="709"/>
        <w:jc w:val="center"/>
        <w:rPr>
          <w:rFonts w:ascii="Times New Roman" w:hAnsi="Times New Roman"/>
          <w:b/>
          <w:sz w:val="28"/>
          <w:szCs w:val="28"/>
        </w:rPr>
      </w:pPr>
      <w:bookmarkStart w:id="13" w:name="_Toc241902313"/>
      <w:bookmarkStart w:id="14" w:name="_Toc150831603"/>
      <w:bookmarkStart w:id="15" w:name="_Toc145851197"/>
      <w:bookmarkStart w:id="16" w:name="_Toc277863833"/>
      <w:bookmarkEnd w:id="4"/>
      <w:bookmarkEnd w:id="5"/>
      <w:r>
        <w:rPr>
          <w:rFonts w:ascii="Times New Roman" w:hAnsi="Times New Roman"/>
          <w:b/>
          <w:iCs/>
          <w:sz w:val="28"/>
          <w:szCs w:val="28"/>
        </w:rPr>
        <w:t xml:space="preserve">2. </w:t>
      </w:r>
      <w:bookmarkEnd w:id="13"/>
      <w:bookmarkEnd w:id="14"/>
      <w:bookmarkEnd w:id="15"/>
      <w:r>
        <w:rPr>
          <w:rFonts w:ascii="Times New Roman" w:hAnsi="Times New Roman"/>
          <w:b/>
          <w:iCs/>
          <w:sz w:val="28"/>
          <w:szCs w:val="28"/>
        </w:rPr>
        <w:t>Анализ рынка жилищно-коммунальных услуг Соликамского г</w:t>
      </w:r>
      <w:r w:rsidR="002E5918">
        <w:rPr>
          <w:rFonts w:ascii="Times New Roman" w:hAnsi="Times New Roman"/>
          <w:b/>
          <w:iCs/>
          <w:sz w:val="28"/>
          <w:szCs w:val="28"/>
        </w:rPr>
        <w:t>о</w:t>
      </w:r>
      <w:r>
        <w:rPr>
          <w:rFonts w:ascii="Times New Roman" w:hAnsi="Times New Roman"/>
          <w:b/>
          <w:iCs/>
          <w:sz w:val="28"/>
          <w:szCs w:val="28"/>
        </w:rPr>
        <w:t>родского округа</w:t>
      </w:r>
      <w:bookmarkEnd w:id="16"/>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bookmarkStart w:id="17" w:name="_Toc150831604"/>
      <w:bookmarkStart w:id="18" w:name="_Toc145851198"/>
      <w:r>
        <w:rPr>
          <w:rFonts w:ascii="Times New Roman" w:hAnsi="Times New Roman"/>
          <w:sz w:val="28"/>
          <w:szCs w:val="28"/>
        </w:rPr>
        <w:t xml:space="preserve">В Соликамском городском округе рынок жилищно-коммунальных услуг представлен всеми основными видами таких услуг: отопление, водоснабжение (холодное и горячее), водоотведение, электроснабжение, газоснабжение, а также жилищные услуги. Характер потребления жилищно-коммунальных услуг </w:t>
      </w:r>
      <w:r>
        <w:rPr>
          <w:rFonts w:ascii="Times New Roman" w:hAnsi="Times New Roman"/>
          <w:sz w:val="28"/>
          <w:szCs w:val="28"/>
        </w:rPr>
        <w:lastRenderedPageBreak/>
        <w:t xml:space="preserve">в значительной степени предопределяется уровнем благоустройства жилищного фонда (таблица </w:t>
      </w:r>
      <w:r w:rsidR="00C018BB">
        <w:rPr>
          <w:rFonts w:ascii="Times New Roman" w:hAnsi="Times New Roman"/>
          <w:sz w:val="28"/>
          <w:szCs w:val="28"/>
        </w:rPr>
        <w:t>1</w:t>
      </w:r>
      <w:r>
        <w:rPr>
          <w:rFonts w:ascii="Times New Roman" w:hAnsi="Times New Roman"/>
          <w:sz w:val="28"/>
          <w:szCs w:val="28"/>
        </w:rPr>
        <w:t>2).</w:t>
      </w:r>
    </w:p>
    <w:p w:rsidR="00D66258" w:rsidRDefault="00D66258" w:rsidP="00D66258">
      <w:pPr>
        <w:pStyle w:val="25"/>
        <w:spacing w:before="0" w:beforeAutospacing="0" w:after="0" w:afterAutospacing="0" w:line="276" w:lineRule="auto"/>
        <w:ind w:firstLine="540"/>
        <w:jc w:val="right"/>
        <w:rPr>
          <w:rFonts w:ascii="Times New Roman" w:hAnsi="Times New Roman"/>
          <w:sz w:val="28"/>
          <w:szCs w:val="28"/>
        </w:rPr>
      </w:pPr>
      <w:r>
        <w:rPr>
          <w:rFonts w:ascii="Times New Roman" w:hAnsi="Times New Roman"/>
          <w:sz w:val="28"/>
          <w:szCs w:val="28"/>
        </w:rPr>
        <w:t xml:space="preserve">Таблица </w:t>
      </w:r>
      <w:r w:rsidR="00C018BB">
        <w:rPr>
          <w:rFonts w:ascii="Times New Roman" w:hAnsi="Times New Roman"/>
          <w:sz w:val="28"/>
          <w:szCs w:val="28"/>
        </w:rPr>
        <w:t>1</w:t>
      </w:r>
      <w:r>
        <w:rPr>
          <w:rFonts w:ascii="Times New Roman" w:hAnsi="Times New Roman"/>
          <w:sz w:val="28"/>
          <w:szCs w:val="28"/>
        </w:rPr>
        <w:t>2</w:t>
      </w:r>
    </w:p>
    <w:tbl>
      <w:tblPr>
        <w:tblW w:w="5000" w:type="pct"/>
        <w:tblLook w:val="04A0" w:firstRow="1" w:lastRow="0" w:firstColumn="1" w:lastColumn="0" w:noHBand="0" w:noVBand="1"/>
      </w:tblPr>
      <w:tblGrid>
        <w:gridCol w:w="1697"/>
        <w:gridCol w:w="1654"/>
        <w:gridCol w:w="1649"/>
        <w:gridCol w:w="1455"/>
        <w:gridCol w:w="2276"/>
        <w:gridCol w:w="1123"/>
      </w:tblGrid>
      <w:tr w:rsidR="00D66258" w:rsidTr="00D66258">
        <w:trPr>
          <w:trHeight w:val="20"/>
        </w:trPr>
        <w:tc>
          <w:tcPr>
            <w:tcW w:w="883" w:type="pct"/>
            <w:vMerge w:val="restart"/>
            <w:tcBorders>
              <w:top w:val="single" w:sz="4" w:space="0" w:color="auto"/>
              <w:left w:val="single" w:sz="4" w:space="0" w:color="auto"/>
              <w:bottom w:val="single" w:sz="4" w:space="0" w:color="000000"/>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Город</w:t>
            </w:r>
          </w:p>
        </w:tc>
        <w:tc>
          <w:tcPr>
            <w:tcW w:w="411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Удельный вес площади (%), оборудованной</w:t>
            </w:r>
          </w:p>
        </w:tc>
      </w:tr>
      <w:tr w:rsidR="00D66258" w:rsidTr="00D66258">
        <w:trPr>
          <w:trHeight w:val="2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66258" w:rsidRDefault="00D66258">
            <w:pPr>
              <w:rPr>
                <w:b/>
                <w:bCs/>
                <w:color w:val="000000"/>
                <w:sz w:val="22"/>
                <w:szCs w:val="22"/>
              </w:rPr>
            </w:pPr>
          </w:p>
        </w:tc>
        <w:tc>
          <w:tcPr>
            <w:tcW w:w="814"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Водопроводом</w:t>
            </w:r>
          </w:p>
        </w:tc>
        <w:tc>
          <w:tcPr>
            <w:tcW w:w="815"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Канализацией</w:t>
            </w:r>
          </w:p>
        </w:tc>
        <w:tc>
          <w:tcPr>
            <w:tcW w:w="721"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Отоплением</w:t>
            </w:r>
          </w:p>
        </w:tc>
        <w:tc>
          <w:tcPr>
            <w:tcW w:w="1176"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Горячим водоснабжением</w:t>
            </w:r>
          </w:p>
        </w:tc>
        <w:tc>
          <w:tcPr>
            <w:tcW w:w="591"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Газом</w:t>
            </w:r>
          </w:p>
        </w:tc>
      </w:tr>
      <w:tr w:rsidR="00D66258" w:rsidTr="00D66258">
        <w:trPr>
          <w:trHeight w:val="20"/>
        </w:trPr>
        <w:tc>
          <w:tcPr>
            <w:tcW w:w="883" w:type="pct"/>
            <w:tcBorders>
              <w:top w:val="single" w:sz="4" w:space="0" w:color="auto"/>
              <w:left w:val="single" w:sz="4" w:space="0" w:color="auto"/>
              <w:bottom w:val="single" w:sz="4" w:space="0" w:color="000000"/>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w:t>
            </w:r>
          </w:p>
        </w:tc>
        <w:tc>
          <w:tcPr>
            <w:tcW w:w="814"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w:t>
            </w:r>
          </w:p>
        </w:tc>
        <w:tc>
          <w:tcPr>
            <w:tcW w:w="815"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3</w:t>
            </w:r>
          </w:p>
        </w:tc>
        <w:tc>
          <w:tcPr>
            <w:tcW w:w="721"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4</w:t>
            </w:r>
          </w:p>
        </w:tc>
        <w:tc>
          <w:tcPr>
            <w:tcW w:w="1176"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w:t>
            </w:r>
          </w:p>
        </w:tc>
        <w:tc>
          <w:tcPr>
            <w:tcW w:w="591"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6</w:t>
            </w:r>
          </w:p>
        </w:tc>
      </w:tr>
      <w:tr w:rsidR="00D66258" w:rsidTr="00D66258">
        <w:trPr>
          <w:trHeight w:val="20"/>
        </w:trPr>
        <w:tc>
          <w:tcPr>
            <w:tcW w:w="883" w:type="pct"/>
            <w:tcBorders>
              <w:top w:val="nil"/>
              <w:left w:val="single" w:sz="4" w:space="0" w:color="auto"/>
              <w:bottom w:val="single" w:sz="4" w:space="0" w:color="auto"/>
              <w:right w:val="single" w:sz="4" w:space="0" w:color="auto"/>
            </w:tcBorders>
            <w:vAlign w:val="center"/>
            <w:hideMark/>
          </w:tcPr>
          <w:p w:rsidR="00D66258" w:rsidRDefault="00D66258">
            <w:pPr>
              <w:rPr>
                <w:color w:val="000000"/>
                <w:sz w:val="22"/>
                <w:szCs w:val="22"/>
              </w:rPr>
            </w:pPr>
            <w:r>
              <w:rPr>
                <w:color w:val="000000"/>
                <w:sz w:val="22"/>
                <w:szCs w:val="22"/>
              </w:rPr>
              <w:t>Соликамск</w:t>
            </w:r>
          </w:p>
        </w:tc>
        <w:tc>
          <w:tcPr>
            <w:tcW w:w="814"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89,3</w:t>
            </w:r>
          </w:p>
        </w:tc>
        <w:tc>
          <w:tcPr>
            <w:tcW w:w="815"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85,8</w:t>
            </w:r>
          </w:p>
        </w:tc>
        <w:tc>
          <w:tcPr>
            <w:tcW w:w="721"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85,7</w:t>
            </w:r>
          </w:p>
        </w:tc>
        <w:tc>
          <w:tcPr>
            <w:tcW w:w="1176"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72,0</w:t>
            </w:r>
          </w:p>
        </w:tc>
        <w:tc>
          <w:tcPr>
            <w:tcW w:w="591"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73,9</w:t>
            </w:r>
          </w:p>
        </w:tc>
      </w:tr>
      <w:tr w:rsidR="00D66258" w:rsidTr="00D66258">
        <w:trPr>
          <w:trHeight w:val="20"/>
        </w:trPr>
        <w:tc>
          <w:tcPr>
            <w:tcW w:w="883" w:type="pct"/>
            <w:tcBorders>
              <w:top w:val="nil"/>
              <w:left w:val="single" w:sz="4" w:space="0" w:color="auto"/>
              <w:bottom w:val="single" w:sz="4" w:space="0" w:color="auto"/>
              <w:right w:val="single" w:sz="4" w:space="0" w:color="auto"/>
            </w:tcBorders>
            <w:vAlign w:val="center"/>
            <w:hideMark/>
          </w:tcPr>
          <w:p w:rsidR="00D66258" w:rsidRDefault="00D66258">
            <w:pPr>
              <w:rPr>
                <w:color w:val="000000"/>
                <w:sz w:val="22"/>
                <w:szCs w:val="22"/>
              </w:rPr>
            </w:pPr>
            <w:r>
              <w:rPr>
                <w:color w:val="000000"/>
                <w:sz w:val="22"/>
                <w:szCs w:val="22"/>
              </w:rPr>
              <w:t>Пермь</w:t>
            </w:r>
          </w:p>
        </w:tc>
        <w:tc>
          <w:tcPr>
            <w:tcW w:w="814"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95,5</w:t>
            </w:r>
          </w:p>
        </w:tc>
        <w:tc>
          <w:tcPr>
            <w:tcW w:w="815"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94,8</w:t>
            </w:r>
          </w:p>
        </w:tc>
        <w:tc>
          <w:tcPr>
            <w:tcW w:w="721"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98,5</w:t>
            </w:r>
          </w:p>
        </w:tc>
        <w:tc>
          <w:tcPr>
            <w:tcW w:w="1176"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90,6</w:t>
            </w:r>
          </w:p>
        </w:tc>
        <w:tc>
          <w:tcPr>
            <w:tcW w:w="591"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86,0</w:t>
            </w:r>
          </w:p>
        </w:tc>
      </w:tr>
      <w:tr w:rsidR="00D66258" w:rsidTr="00D66258">
        <w:trPr>
          <w:trHeight w:val="20"/>
        </w:trPr>
        <w:tc>
          <w:tcPr>
            <w:tcW w:w="883" w:type="pct"/>
            <w:tcBorders>
              <w:top w:val="nil"/>
              <w:left w:val="single" w:sz="4" w:space="0" w:color="auto"/>
              <w:bottom w:val="single" w:sz="4" w:space="0" w:color="auto"/>
              <w:right w:val="single" w:sz="4" w:space="0" w:color="auto"/>
            </w:tcBorders>
            <w:vAlign w:val="center"/>
            <w:hideMark/>
          </w:tcPr>
          <w:p w:rsidR="00D66258" w:rsidRDefault="00D66258">
            <w:pPr>
              <w:rPr>
                <w:color w:val="000000"/>
                <w:sz w:val="22"/>
                <w:szCs w:val="22"/>
              </w:rPr>
            </w:pPr>
            <w:r>
              <w:rPr>
                <w:color w:val="000000"/>
                <w:sz w:val="22"/>
                <w:szCs w:val="22"/>
              </w:rPr>
              <w:t>Березники</w:t>
            </w:r>
          </w:p>
        </w:tc>
        <w:tc>
          <w:tcPr>
            <w:tcW w:w="814"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95,6</w:t>
            </w:r>
          </w:p>
        </w:tc>
        <w:tc>
          <w:tcPr>
            <w:tcW w:w="815"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93,7</w:t>
            </w:r>
          </w:p>
        </w:tc>
        <w:tc>
          <w:tcPr>
            <w:tcW w:w="721"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94,6</w:t>
            </w:r>
          </w:p>
        </w:tc>
        <w:tc>
          <w:tcPr>
            <w:tcW w:w="1176"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92,2</w:t>
            </w:r>
          </w:p>
        </w:tc>
        <w:tc>
          <w:tcPr>
            <w:tcW w:w="591"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88,3</w:t>
            </w:r>
          </w:p>
        </w:tc>
      </w:tr>
      <w:tr w:rsidR="00D66258" w:rsidTr="00D66258">
        <w:trPr>
          <w:trHeight w:val="20"/>
        </w:trPr>
        <w:tc>
          <w:tcPr>
            <w:tcW w:w="883" w:type="pct"/>
            <w:tcBorders>
              <w:top w:val="nil"/>
              <w:left w:val="single" w:sz="4" w:space="0" w:color="auto"/>
              <w:bottom w:val="single" w:sz="4" w:space="0" w:color="auto"/>
              <w:right w:val="single" w:sz="4" w:space="0" w:color="auto"/>
            </w:tcBorders>
            <w:vAlign w:val="center"/>
            <w:hideMark/>
          </w:tcPr>
          <w:p w:rsidR="00D66258" w:rsidRDefault="00D66258">
            <w:pPr>
              <w:rPr>
                <w:color w:val="000000"/>
                <w:sz w:val="22"/>
                <w:szCs w:val="22"/>
              </w:rPr>
            </w:pPr>
            <w:r>
              <w:rPr>
                <w:color w:val="000000"/>
                <w:sz w:val="22"/>
                <w:szCs w:val="22"/>
              </w:rPr>
              <w:t>Кунгур</w:t>
            </w:r>
          </w:p>
        </w:tc>
        <w:tc>
          <w:tcPr>
            <w:tcW w:w="814"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78,9</w:t>
            </w:r>
          </w:p>
        </w:tc>
        <w:tc>
          <w:tcPr>
            <w:tcW w:w="815"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78,5</w:t>
            </w:r>
          </w:p>
        </w:tc>
        <w:tc>
          <w:tcPr>
            <w:tcW w:w="721"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80,3</w:t>
            </w:r>
          </w:p>
        </w:tc>
        <w:tc>
          <w:tcPr>
            <w:tcW w:w="1176"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54,9</w:t>
            </w:r>
          </w:p>
        </w:tc>
        <w:tc>
          <w:tcPr>
            <w:tcW w:w="591"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78,1</w:t>
            </w:r>
          </w:p>
        </w:tc>
      </w:tr>
    </w:tbl>
    <w:p w:rsidR="00D66258" w:rsidRDefault="00D66258" w:rsidP="00D66258">
      <w:pPr>
        <w:pStyle w:val="25"/>
        <w:spacing w:before="12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Уровень благоустройства жилищного фонда Соликамского городского округа по всем приведенным в таблице </w:t>
      </w:r>
      <w:r w:rsidR="00C018BB">
        <w:rPr>
          <w:rFonts w:ascii="Times New Roman" w:hAnsi="Times New Roman"/>
          <w:sz w:val="28"/>
          <w:szCs w:val="28"/>
        </w:rPr>
        <w:t>1</w:t>
      </w:r>
      <w:r>
        <w:rPr>
          <w:rFonts w:ascii="Times New Roman" w:hAnsi="Times New Roman"/>
          <w:sz w:val="28"/>
          <w:szCs w:val="28"/>
        </w:rPr>
        <w:t xml:space="preserve">2 параметрам ниже, чем в гг. Пермь и Березники.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Намеченное генеральным планом строительство нового жилья в городе будет способствовать повышению уровня благоустройства жилищного фонда в целом за счет его обновления и вывода из эксплуатации ветхих и аварийных домов, значительная часть которых не имеет один или несколько видов благоустройства.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Потребление воды и тепловой энергии, характеризуется преобладанием населения в общем объеме отпуска, что типично для большинства городов Российской Федерации. Структура отпуска электрической энергии, газа, а также пропуска сточных вод свидетельствует о ярко выраженной промышленной направленности экономики города.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В целом следует отметить, что население  Соликамского городского округа составляет существенную часть рынка потребления коммунальных услуг. Это подтверждает социальную значимость данной сферы. Учитывая это, при разработке Программы одним из принципов должно быть обеспечение доступности коммунальных услуг для населения.</w:t>
      </w:r>
    </w:p>
    <w:p w:rsidR="00D66258" w:rsidRDefault="00D66258" w:rsidP="00D66258">
      <w:pPr>
        <w:pStyle w:val="2"/>
        <w:spacing w:after="120"/>
        <w:jc w:val="center"/>
        <w:rPr>
          <w:rFonts w:ascii="Times New Roman" w:hAnsi="Times New Roman"/>
          <w:i w:val="0"/>
          <w:iCs w:val="0"/>
        </w:rPr>
      </w:pPr>
      <w:bookmarkStart w:id="19" w:name="_Toc277863834"/>
      <w:bookmarkStart w:id="20" w:name="_Toc241902314"/>
      <w:r>
        <w:rPr>
          <w:rFonts w:ascii="Times New Roman" w:hAnsi="Times New Roman"/>
          <w:i w:val="0"/>
          <w:iCs w:val="0"/>
        </w:rPr>
        <w:t>3. Капитальное строительство</w:t>
      </w:r>
      <w:bookmarkEnd w:id="17"/>
      <w:bookmarkEnd w:id="18"/>
      <w:bookmarkEnd w:id="19"/>
      <w:bookmarkEnd w:id="20"/>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В 2015 году площадь жилищного фонда Соликамского городского округа составляла 2035,4 тыс. кв. м. (средняя обеспеченность </w:t>
      </w:r>
      <w:smartTag w:uri="urn:schemas-microsoft-com:office:smarttags" w:element="metricconverter">
        <w:smartTagPr>
          <w:attr w:name="ProductID" w:val="21,3 кв. м"/>
        </w:smartTagPr>
        <w:r>
          <w:rPr>
            <w:rFonts w:ascii="Times New Roman" w:hAnsi="Times New Roman"/>
            <w:sz w:val="28"/>
            <w:szCs w:val="28"/>
          </w:rPr>
          <w:t>21,3 кв. м</w:t>
        </w:r>
      </w:smartTag>
      <w:r>
        <w:rPr>
          <w:rFonts w:ascii="Times New Roman" w:hAnsi="Times New Roman"/>
          <w:sz w:val="28"/>
          <w:szCs w:val="28"/>
        </w:rPr>
        <w:t xml:space="preserve"> на 1 человека).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За период с 2011 по 2016 годы введено </w:t>
      </w:r>
      <w:r>
        <w:rPr>
          <w:rStyle w:val="afff5"/>
          <w:rFonts w:ascii="Times New Roman" w:hAnsi="Times New Roman"/>
          <w:sz w:val="28"/>
          <w:szCs w:val="28"/>
        </w:rPr>
        <w:t xml:space="preserve">74,77 тыс. кв. м жилья (Таблица </w:t>
      </w:r>
      <w:r w:rsidR="00C018BB">
        <w:rPr>
          <w:rStyle w:val="afff5"/>
          <w:rFonts w:ascii="Times New Roman" w:hAnsi="Times New Roman"/>
          <w:sz w:val="28"/>
          <w:szCs w:val="28"/>
        </w:rPr>
        <w:t>1</w:t>
      </w:r>
      <w:r>
        <w:rPr>
          <w:rStyle w:val="afff5"/>
          <w:rFonts w:ascii="Times New Roman" w:hAnsi="Times New Roman"/>
          <w:sz w:val="28"/>
          <w:szCs w:val="28"/>
        </w:rPr>
        <w:t>3).</w:t>
      </w:r>
      <w:r>
        <w:rPr>
          <w:rFonts w:ascii="Times New Roman" w:hAnsi="Times New Roman"/>
          <w:sz w:val="28"/>
          <w:szCs w:val="28"/>
          <w:shd w:val="clear" w:color="auto" w:fill="FFFF00"/>
        </w:rPr>
        <w:t xml:space="preserve">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Показатель жилищной обеспеченности в Соликамском городском округе превышает федеральный стандарт социальной нормы площади жилого помещения, установленный постановлением Правительства «О федеральных стандартах оплаты жилого помещения и коммунальных услуг» от 29.08.2005 г. № 541 в размере </w:t>
      </w:r>
      <w:smartTag w:uri="urn:schemas-microsoft-com:office:smarttags" w:element="metricconverter">
        <w:smartTagPr>
          <w:attr w:name="ProductID" w:val="18 кв. м"/>
        </w:smartTagPr>
        <w:r>
          <w:rPr>
            <w:rFonts w:ascii="Times New Roman" w:hAnsi="Times New Roman"/>
            <w:sz w:val="28"/>
            <w:szCs w:val="28"/>
          </w:rPr>
          <w:t>18 кв. м</w:t>
        </w:r>
      </w:smartTag>
      <w:r>
        <w:rPr>
          <w:rFonts w:ascii="Times New Roman" w:hAnsi="Times New Roman"/>
          <w:sz w:val="28"/>
          <w:szCs w:val="28"/>
        </w:rPr>
        <w:t xml:space="preserve"> на 1 чел.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Необходимо отметить растущую долю индивидуального строительства жилья. В Соликамском городском округе не до конца решена проблема </w:t>
      </w:r>
      <w:r>
        <w:rPr>
          <w:rFonts w:ascii="Times New Roman" w:hAnsi="Times New Roman"/>
          <w:sz w:val="28"/>
          <w:szCs w:val="28"/>
        </w:rPr>
        <w:lastRenderedPageBreak/>
        <w:t>обеспечения жильем семей, стоящих на учете для улучшения жилищных условий, проблема ветхого и аварийного жилья также актуальна для города. Поэтому потребности города в новом жилье в настоящее время превышают объемы строительства.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Информация по объемам введенного в эксплуатацию жилья за период с 2011 по 2016 года представлена в Таблице </w:t>
      </w:r>
      <w:r w:rsidR="00C018BB">
        <w:rPr>
          <w:rFonts w:ascii="Times New Roman" w:hAnsi="Times New Roman"/>
          <w:sz w:val="28"/>
          <w:szCs w:val="28"/>
        </w:rPr>
        <w:t>1</w:t>
      </w:r>
      <w:r>
        <w:rPr>
          <w:rFonts w:ascii="Times New Roman" w:hAnsi="Times New Roman"/>
          <w:sz w:val="28"/>
          <w:szCs w:val="28"/>
        </w:rPr>
        <w:t>3.</w:t>
      </w:r>
    </w:p>
    <w:p w:rsidR="00D66258" w:rsidRDefault="00D66258" w:rsidP="00D66258">
      <w:pPr>
        <w:pStyle w:val="25"/>
        <w:spacing w:before="0" w:beforeAutospacing="0" w:after="0" w:afterAutospacing="0" w:line="276" w:lineRule="auto"/>
        <w:ind w:firstLine="540"/>
        <w:jc w:val="right"/>
        <w:rPr>
          <w:rFonts w:ascii="Times New Roman" w:hAnsi="Times New Roman"/>
          <w:sz w:val="28"/>
          <w:szCs w:val="28"/>
        </w:rPr>
      </w:pPr>
      <w:r>
        <w:rPr>
          <w:rFonts w:ascii="Times New Roman" w:hAnsi="Times New Roman"/>
          <w:sz w:val="28"/>
          <w:szCs w:val="28"/>
        </w:rPr>
        <w:t xml:space="preserve">Таблица </w:t>
      </w:r>
      <w:r w:rsidR="00C018BB">
        <w:rPr>
          <w:rFonts w:ascii="Times New Roman" w:hAnsi="Times New Roman"/>
          <w:sz w:val="28"/>
          <w:szCs w:val="28"/>
        </w:rPr>
        <w:t>13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992"/>
        <w:gridCol w:w="992"/>
        <w:gridCol w:w="993"/>
        <w:gridCol w:w="992"/>
        <w:gridCol w:w="992"/>
        <w:gridCol w:w="1134"/>
      </w:tblGrid>
      <w:tr w:rsidR="00D66258" w:rsidTr="00D66258">
        <w:tc>
          <w:tcPr>
            <w:tcW w:w="36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b/>
              </w:rPr>
            </w:pPr>
            <w:r>
              <w:rPr>
                <w:rFonts w:ascii="Times New Roman" w:hAnsi="Times New Roman"/>
                <w:b/>
              </w:rPr>
              <w:t>Показатели по вводу жилья по годам</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b/>
              </w:rPr>
            </w:pPr>
            <w:r>
              <w:rPr>
                <w:rFonts w:ascii="Times New Roman" w:hAnsi="Times New Roman"/>
                <w:b/>
              </w:rPr>
              <w:t>2011 г.</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b/>
              </w:rPr>
            </w:pPr>
            <w:r>
              <w:rPr>
                <w:rFonts w:ascii="Times New Roman" w:hAnsi="Times New Roman"/>
                <w:b/>
              </w:rPr>
              <w:t>2012 г.</w:t>
            </w:r>
          </w:p>
        </w:tc>
        <w:tc>
          <w:tcPr>
            <w:tcW w:w="993"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b/>
              </w:rPr>
            </w:pPr>
            <w:r>
              <w:rPr>
                <w:rFonts w:ascii="Times New Roman" w:hAnsi="Times New Roman"/>
                <w:b/>
              </w:rPr>
              <w:t>2013 г.</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b/>
              </w:rPr>
            </w:pPr>
            <w:r>
              <w:rPr>
                <w:rFonts w:ascii="Times New Roman" w:hAnsi="Times New Roman"/>
                <w:b/>
              </w:rPr>
              <w:t>2014 г.</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b/>
              </w:rPr>
            </w:pPr>
            <w:r>
              <w:rPr>
                <w:rFonts w:ascii="Times New Roman" w:hAnsi="Times New Roman"/>
                <w:b/>
              </w:rPr>
              <w:t>2015 г.</w:t>
            </w:r>
          </w:p>
        </w:tc>
        <w:tc>
          <w:tcPr>
            <w:tcW w:w="1134"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b/>
              </w:rPr>
            </w:pPr>
            <w:r>
              <w:rPr>
                <w:rFonts w:ascii="Times New Roman" w:hAnsi="Times New Roman"/>
                <w:b/>
              </w:rPr>
              <w:t>2016 г.</w:t>
            </w:r>
          </w:p>
        </w:tc>
      </w:tr>
      <w:tr w:rsidR="00D66258" w:rsidTr="00D66258">
        <w:tc>
          <w:tcPr>
            <w:tcW w:w="36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20" w:lineRule="exact"/>
              <w:jc w:val="center"/>
              <w:rPr>
                <w:rFonts w:ascii="Times New Roman" w:hAnsi="Times New Roman"/>
                <w:b/>
              </w:rPr>
            </w:pPr>
            <w:r>
              <w:rPr>
                <w:rFonts w:ascii="Times New Roman" w:hAnsi="Times New Roman"/>
                <w:b/>
              </w:rPr>
              <w:t>1</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20" w:lineRule="exact"/>
              <w:jc w:val="center"/>
              <w:rPr>
                <w:rFonts w:ascii="Times New Roman" w:hAnsi="Times New Roman"/>
                <w:b/>
              </w:rPr>
            </w:pPr>
            <w:r>
              <w:rPr>
                <w:rFonts w:ascii="Times New Roman" w:hAnsi="Times New Roman"/>
                <w:b/>
              </w:rPr>
              <w:t>2</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20" w:lineRule="exact"/>
              <w:jc w:val="center"/>
              <w:rPr>
                <w:rFonts w:ascii="Times New Roman" w:hAnsi="Times New Roman"/>
                <w:b/>
              </w:rPr>
            </w:pPr>
            <w:r>
              <w:rPr>
                <w:rFonts w:ascii="Times New Roman" w:hAnsi="Times New Roman"/>
                <w:b/>
              </w:rPr>
              <w:t>3</w:t>
            </w:r>
          </w:p>
        </w:tc>
        <w:tc>
          <w:tcPr>
            <w:tcW w:w="993"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20" w:lineRule="exact"/>
              <w:jc w:val="center"/>
              <w:rPr>
                <w:rFonts w:ascii="Times New Roman" w:hAnsi="Times New Roman"/>
                <w:b/>
              </w:rPr>
            </w:pPr>
            <w:r>
              <w:rPr>
                <w:rFonts w:ascii="Times New Roman" w:hAnsi="Times New Roman"/>
                <w:b/>
              </w:rPr>
              <w:t>4</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20" w:lineRule="exact"/>
              <w:jc w:val="center"/>
              <w:rPr>
                <w:rFonts w:ascii="Times New Roman" w:hAnsi="Times New Roman"/>
                <w:b/>
              </w:rPr>
            </w:pPr>
            <w:r>
              <w:rPr>
                <w:rFonts w:ascii="Times New Roman" w:hAnsi="Times New Roman"/>
                <w:b/>
              </w:rPr>
              <w:t>5</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20" w:lineRule="exact"/>
              <w:jc w:val="center"/>
              <w:rPr>
                <w:rFonts w:ascii="Times New Roman" w:hAnsi="Times New Roman"/>
                <w:b/>
              </w:rPr>
            </w:pPr>
            <w:r>
              <w:rPr>
                <w:rFonts w:ascii="Times New Roman" w:hAnsi="Times New Roman"/>
                <w:b/>
              </w:rPr>
              <w:t>6</w:t>
            </w:r>
          </w:p>
        </w:tc>
        <w:tc>
          <w:tcPr>
            <w:tcW w:w="1134"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20" w:lineRule="exact"/>
              <w:jc w:val="center"/>
              <w:rPr>
                <w:rFonts w:ascii="Times New Roman" w:hAnsi="Times New Roman"/>
                <w:b/>
              </w:rPr>
            </w:pPr>
            <w:r>
              <w:rPr>
                <w:rFonts w:ascii="Times New Roman" w:hAnsi="Times New Roman"/>
                <w:b/>
              </w:rPr>
              <w:t>7</w:t>
            </w:r>
          </w:p>
        </w:tc>
      </w:tr>
      <w:tr w:rsidR="00D66258" w:rsidTr="00D66258">
        <w:tc>
          <w:tcPr>
            <w:tcW w:w="36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Многоэтажная жилая застройка, м. кв.</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8632,9</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5494,4</w:t>
            </w:r>
          </w:p>
        </w:tc>
        <w:tc>
          <w:tcPr>
            <w:tcW w:w="993"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4991</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7828</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10902</w:t>
            </w:r>
          </w:p>
        </w:tc>
        <w:tc>
          <w:tcPr>
            <w:tcW w:w="1134"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16255</w:t>
            </w:r>
          </w:p>
        </w:tc>
      </w:tr>
      <w:tr w:rsidR="00D66258" w:rsidTr="00D66258">
        <w:tc>
          <w:tcPr>
            <w:tcW w:w="36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Индивидуальное жилищное строительство (ИЖС), м. кв.</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3733,0</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4167,6</w:t>
            </w:r>
          </w:p>
        </w:tc>
        <w:tc>
          <w:tcPr>
            <w:tcW w:w="993"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4397</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7182</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5317</w:t>
            </w:r>
          </w:p>
        </w:tc>
        <w:tc>
          <w:tcPr>
            <w:tcW w:w="1134"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5023</w:t>
            </w:r>
          </w:p>
        </w:tc>
      </w:tr>
      <w:tr w:rsidR="00D66258" w:rsidTr="00D66258">
        <w:tc>
          <w:tcPr>
            <w:tcW w:w="36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Процент ИЖС</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30</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43</w:t>
            </w:r>
          </w:p>
        </w:tc>
        <w:tc>
          <w:tcPr>
            <w:tcW w:w="993"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46</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47</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33</w:t>
            </w:r>
          </w:p>
        </w:tc>
        <w:tc>
          <w:tcPr>
            <w:tcW w:w="1134"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34</w:t>
            </w:r>
          </w:p>
        </w:tc>
      </w:tr>
      <w:tr w:rsidR="00D66258" w:rsidTr="00D66258">
        <w:tc>
          <w:tcPr>
            <w:tcW w:w="365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ИТОГО:</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12366</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9662</w:t>
            </w:r>
          </w:p>
        </w:tc>
        <w:tc>
          <w:tcPr>
            <w:tcW w:w="993"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9388</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15010</w:t>
            </w:r>
          </w:p>
        </w:tc>
        <w:tc>
          <w:tcPr>
            <w:tcW w:w="992"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16219</w:t>
            </w:r>
          </w:p>
        </w:tc>
        <w:tc>
          <w:tcPr>
            <w:tcW w:w="1134"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20575</w:t>
            </w:r>
          </w:p>
        </w:tc>
      </w:tr>
    </w:tbl>
    <w:p w:rsidR="00D66258" w:rsidRDefault="00D66258" w:rsidP="00D66258">
      <w:pPr>
        <w:pStyle w:val="25"/>
        <w:spacing w:before="0" w:beforeAutospacing="0" w:after="0" w:afterAutospacing="0" w:line="276" w:lineRule="auto"/>
        <w:ind w:firstLine="540"/>
        <w:jc w:val="both"/>
        <w:rPr>
          <w:rFonts w:ascii="Times New Roman" w:hAnsi="Times New Roman"/>
          <w:sz w:val="28"/>
          <w:szCs w:val="28"/>
        </w:rPr>
      </w:pP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Основными факторами развития жилищного строительства в Соликамском городском округе на ближайшую перспективу являются следующие:</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обновление жилищного фонда в результате вывода из эксплуатации ветхого и аварийного жилья;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вывод жилья и социально-бытовой инфраструктуры из санитарно-защитных зон промышленных предприятий;</w:t>
      </w:r>
    </w:p>
    <w:p w:rsidR="00D66258" w:rsidRDefault="00D66258" w:rsidP="00D66258">
      <w:pPr>
        <w:spacing w:line="360" w:lineRule="exact"/>
        <w:ind w:firstLine="709"/>
        <w:rPr>
          <w:szCs w:val="28"/>
        </w:rPr>
      </w:pPr>
      <w:r>
        <w:rPr>
          <w:szCs w:val="28"/>
        </w:rPr>
        <w:t>- повышение жилищной обеспеченности населения.</w:t>
      </w:r>
    </w:p>
    <w:p w:rsidR="00D66258" w:rsidRDefault="00D66258" w:rsidP="00D66258">
      <w:pPr>
        <w:spacing w:line="360" w:lineRule="exact"/>
        <w:ind w:firstLine="709"/>
        <w:rPr>
          <w:szCs w:val="28"/>
        </w:rPr>
      </w:pPr>
      <w:r>
        <w:rPr>
          <w:szCs w:val="28"/>
        </w:rPr>
        <w:t xml:space="preserve">Информация по планируемым объектам нового строительства на период 2017-2025 гг. представлена в таблице </w:t>
      </w:r>
      <w:r w:rsidR="00C018BB">
        <w:rPr>
          <w:szCs w:val="28"/>
        </w:rPr>
        <w:t>1</w:t>
      </w:r>
      <w:r>
        <w:rPr>
          <w:szCs w:val="28"/>
        </w:rPr>
        <w:t>4.</w:t>
      </w:r>
    </w:p>
    <w:p w:rsidR="00D66258" w:rsidRDefault="00D66258" w:rsidP="00D66258">
      <w:pPr>
        <w:jc w:val="right"/>
        <w:rPr>
          <w:szCs w:val="28"/>
        </w:rPr>
      </w:pPr>
    </w:p>
    <w:p w:rsidR="00D66258" w:rsidRDefault="00D66258" w:rsidP="00D66258">
      <w:pPr>
        <w:jc w:val="right"/>
        <w:rPr>
          <w:szCs w:val="28"/>
        </w:rPr>
      </w:pPr>
      <w:r>
        <w:rPr>
          <w:szCs w:val="28"/>
        </w:rPr>
        <w:t xml:space="preserve">Таблица </w:t>
      </w:r>
      <w:r w:rsidR="00C018BB">
        <w:rPr>
          <w:szCs w:val="28"/>
        </w:rPr>
        <w:t>1</w:t>
      </w:r>
      <w:r>
        <w:rPr>
          <w:szCs w:val="28"/>
        </w:rPr>
        <w:t>4</w:t>
      </w:r>
    </w:p>
    <w:tbl>
      <w:tblPr>
        <w:tblW w:w="9840"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9"/>
        <w:gridCol w:w="1606"/>
        <w:gridCol w:w="2580"/>
        <w:gridCol w:w="2606"/>
        <w:gridCol w:w="1274"/>
        <w:gridCol w:w="1275"/>
      </w:tblGrid>
      <w:tr w:rsidR="00D66258" w:rsidTr="00D66258">
        <w:tc>
          <w:tcPr>
            <w:tcW w:w="498"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jc w:val="center"/>
              <w:rPr>
                <w:b/>
                <w:color w:val="000000"/>
                <w:szCs w:val="28"/>
              </w:rPr>
            </w:pPr>
            <w:r>
              <w:rPr>
                <w:b/>
                <w:color w:val="000000"/>
                <w:szCs w:val="28"/>
              </w:rPr>
              <w:t>№</w:t>
            </w:r>
          </w:p>
        </w:tc>
        <w:tc>
          <w:tcPr>
            <w:tcW w:w="1607"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jc w:val="center"/>
              <w:rPr>
                <w:b/>
                <w:color w:val="000000"/>
                <w:szCs w:val="28"/>
              </w:rPr>
            </w:pPr>
            <w:r>
              <w:rPr>
                <w:color w:val="000000"/>
                <w:spacing w:val="-2"/>
                <w:szCs w:val="28"/>
              </w:rPr>
              <w:t>Район (поселение)</w:t>
            </w:r>
          </w:p>
        </w:tc>
        <w:tc>
          <w:tcPr>
            <w:tcW w:w="2582"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jc w:val="center"/>
              <w:rPr>
                <w:b/>
                <w:color w:val="000000"/>
                <w:szCs w:val="28"/>
              </w:rPr>
            </w:pPr>
            <w:r>
              <w:rPr>
                <w:color w:val="000000"/>
                <w:spacing w:val="-3"/>
                <w:szCs w:val="28"/>
              </w:rPr>
              <w:t>Адрес</w:t>
            </w:r>
          </w:p>
        </w:tc>
        <w:tc>
          <w:tcPr>
            <w:tcW w:w="2608"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jc w:val="center"/>
              <w:rPr>
                <w:b/>
                <w:color w:val="000000"/>
                <w:szCs w:val="28"/>
              </w:rPr>
            </w:pPr>
            <w:r>
              <w:rPr>
                <w:color w:val="000000"/>
                <w:spacing w:val="-4"/>
                <w:szCs w:val="28"/>
              </w:rPr>
              <w:t>Наименование объекта</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jc w:val="center"/>
              <w:rPr>
                <w:b/>
                <w:color w:val="000000"/>
                <w:szCs w:val="28"/>
              </w:rPr>
            </w:pPr>
            <w:r>
              <w:rPr>
                <w:szCs w:val="28"/>
              </w:rPr>
              <w:t>Состояние работ</w:t>
            </w:r>
            <w:r>
              <w:rPr>
                <w:szCs w:val="28"/>
                <w:vertAlign w:val="superscript"/>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rPr>
                <w:color w:val="000000"/>
                <w:spacing w:val="-1"/>
                <w:szCs w:val="28"/>
              </w:rPr>
            </w:pPr>
            <w:r>
              <w:rPr>
                <w:color w:val="000000"/>
                <w:spacing w:val="-1"/>
                <w:szCs w:val="28"/>
              </w:rPr>
              <w:t>Требуемая мощность</w:t>
            </w:r>
          </w:p>
          <w:p w:rsidR="00D66258" w:rsidRDefault="00D66258">
            <w:pPr>
              <w:spacing w:line="223" w:lineRule="exact"/>
              <w:jc w:val="center"/>
              <w:rPr>
                <w:b/>
                <w:color w:val="000000"/>
                <w:szCs w:val="28"/>
              </w:rPr>
            </w:pPr>
            <w:r>
              <w:rPr>
                <w:color w:val="000000"/>
                <w:spacing w:val="-1"/>
                <w:szCs w:val="28"/>
              </w:rPr>
              <w:t>Гкал/час</w:t>
            </w:r>
          </w:p>
        </w:tc>
      </w:tr>
      <w:tr w:rsidR="00D66258" w:rsidTr="00D66258">
        <w:tc>
          <w:tcPr>
            <w:tcW w:w="498"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jc w:val="center"/>
              <w:rPr>
                <w:color w:val="000000"/>
                <w:szCs w:val="28"/>
              </w:rPr>
            </w:pPr>
            <w:r>
              <w:rPr>
                <w:color w:val="000000"/>
                <w:szCs w:val="28"/>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jc w:val="center"/>
              <w:rPr>
                <w:color w:val="000000"/>
                <w:spacing w:val="-2"/>
                <w:szCs w:val="28"/>
              </w:rPr>
            </w:pPr>
            <w:r>
              <w:rPr>
                <w:color w:val="000000"/>
                <w:spacing w:val="-2"/>
                <w:szCs w:val="28"/>
              </w:rPr>
              <w:t>2</w:t>
            </w:r>
          </w:p>
        </w:tc>
        <w:tc>
          <w:tcPr>
            <w:tcW w:w="2582"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jc w:val="center"/>
              <w:rPr>
                <w:color w:val="000000"/>
                <w:spacing w:val="-3"/>
                <w:szCs w:val="28"/>
              </w:rPr>
            </w:pPr>
            <w:r>
              <w:rPr>
                <w:color w:val="000000"/>
                <w:spacing w:val="-3"/>
                <w:szCs w:val="28"/>
              </w:rPr>
              <w:t>3</w:t>
            </w:r>
          </w:p>
        </w:tc>
        <w:tc>
          <w:tcPr>
            <w:tcW w:w="2608"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jc w:val="center"/>
              <w:rPr>
                <w:color w:val="000000"/>
                <w:spacing w:val="-4"/>
                <w:szCs w:val="28"/>
              </w:rPr>
            </w:pPr>
            <w:r>
              <w:rPr>
                <w:color w:val="000000"/>
                <w:spacing w:val="-4"/>
                <w:szCs w:val="28"/>
              </w:rPr>
              <w:t>4</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jc w:val="center"/>
              <w:rPr>
                <w:szCs w:val="28"/>
              </w:rPr>
            </w:pPr>
            <w:r>
              <w:rPr>
                <w:szCs w:val="28"/>
              </w:rPr>
              <w:t>5</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D66258" w:rsidRDefault="00D66258">
            <w:pPr>
              <w:spacing w:line="223" w:lineRule="exact"/>
              <w:jc w:val="center"/>
              <w:rPr>
                <w:color w:val="000000"/>
                <w:spacing w:val="-1"/>
                <w:szCs w:val="28"/>
              </w:rPr>
            </w:pPr>
            <w:r>
              <w:rPr>
                <w:color w:val="000000"/>
                <w:spacing w:val="-1"/>
                <w:szCs w:val="28"/>
              </w:rPr>
              <w:t>6</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t>1</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Проект планировки  района" Клестовка" Соликамского городского округа</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 xml:space="preserve">Строительство многоэтажных, </w:t>
            </w:r>
            <w:proofErr w:type="spellStart"/>
            <w:r>
              <w:rPr>
                <w:szCs w:val="28"/>
              </w:rPr>
              <w:t>среднеэтажных</w:t>
            </w:r>
            <w:proofErr w:type="spellEnd"/>
            <w:r>
              <w:rPr>
                <w:szCs w:val="28"/>
              </w:rPr>
              <w:t xml:space="preserve"> и индивидуальных жилых домов, детские дошкольные учреждения, общеобразовательные учебные  заведения, администрация </w:t>
            </w:r>
            <w:r>
              <w:rPr>
                <w:szCs w:val="28"/>
              </w:rPr>
              <w:lastRenderedPageBreak/>
              <w:t>города</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lastRenderedPageBreak/>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 xml:space="preserve"> 38,474 Гкал/час</w:t>
            </w:r>
          </w:p>
          <w:p w:rsidR="00D66258" w:rsidRDefault="00D66258">
            <w:pPr>
              <w:shd w:val="clear" w:color="auto" w:fill="FFFFFF"/>
              <w:spacing w:after="120" w:line="240" w:lineRule="exact"/>
              <w:ind w:right="34"/>
              <w:rPr>
                <w:szCs w:val="28"/>
              </w:rPr>
            </w:pPr>
            <w:r>
              <w:rPr>
                <w:szCs w:val="28"/>
              </w:rPr>
              <w:t>(ориентир)</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lastRenderedPageBreak/>
              <w:t>2</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Проспект Юбилейный</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proofErr w:type="spellStart"/>
            <w:r>
              <w:rPr>
                <w:szCs w:val="28"/>
              </w:rPr>
              <w:t>Среднеэтажное</w:t>
            </w:r>
            <w:proofErr w:type="spellEnd"/>
            <w:r>
              <w:rPr>
                <w:szCs w:val="28"/>
              </w:rPr>
              <w:t xml:space="preserve"> строительство</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 xml:space="preserve"> 0,25 Гкал/час</w:t>
            </w:r>
          </w:p>
          <w:p w:rsidR="00D66258" w:rsidRDefault="00D66258">
            <w:pPr>
              <w:shd w:val="clear" w:color="auto" w:fill="FFFFFF"/>
              <w:spacing w:after="120" w:line="240" w:lineRule="exact"/>
              <w:rPr>
                <w:szCs w:val="28"/>
              </w:rPr>
            </w:pPr>
            <w:r>
              <w:rPr>
                <w:szCs w:val="28"/>
              </w:rPr>
              <w:t>(ориентир)</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t>3</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Ул. Северная, 10</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proofErr w:type="spellStart"/>
            <w:r>
              <w:rPr>
                <w:szCs w:val="28"/>
              </w:rPr>
              <w:t>Среднеэтажное</w:t>
            </w:r>
            <w:proofErr w:type="spellEnd"/>
            <w:r>
              <w:rPr>
                <w:szCs w:val="28"/>
              </w:rPr>
              <w:t xml:space="preserve"> строительство</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 xml:space="preserve"> 0,75Гкал/час</w:t>
            </w:r>
          </w:p>
          <w:p w:rsidR="00D66258" w:rsidRDefault="00D66258">
            <w:pPr>
              <w:shd w:val="clear" w:color="auto" w:fill="FFFFFF"/>
              <w:spacing w:after="120" w:line="240" w:lineRule="exact"/>
              <w:rPr>
                <w:szCs w:val="28"/>
              </w:rPr>
            </w:pPr>
            <w:r>
              <w:rPr>
                <w:szCs w:val="28"/>
              </w:rPr>
              <w:t>(ориентир)</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t>4</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Квартал ограниченный ул. Бумажников, ул. 3-й  Пятилетки, ул. Культуры, ул. Коммунистической</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proofErr w:type="spellStart"/>
            <w:r>
              <w:rPr>
                <w:szCs w:val="28"/>
              </w:rPr>
              <w:t>Среднеэтажное</w:t>
            </w:r>
            <w:proofErr w:type="spellEnd"/>
            <w:r>
              <w:rPr>
                <w:szCs w:val="28"/>
              </w:rPr>
              <w:t xml:space="preserve"> строительство, </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0,25Гкал/час</w:t>
            </w:r>
          </w:p>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(ориентир)</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t>5</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Кварталы территории на пересечении ул. Черняховского и а/д Соликамск-Красновишерск</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Многоэтажное жилищное строительство, дошкольные образовательные учреждения, торгово-развлекательный центр, спортивная  база</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7,718Гкал/час</w:t>
            </w:r>
          </w:p>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(ориентир)</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t>6</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Ул. Добролюбова, 39г</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Многоэтажное жилищное строительство</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1,725 Гкал/час</w:t>
            </w:r>
          </w:p>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(ориентир)</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t>7</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Ул. Дубравная в районе дома, 51</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Многоэтажное жилищное строительство</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1,725 Гкал/час</w:t>
            </w:r>
          </w:p>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(ориентир)</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t>8</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Ул. Бумажников, 7</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proofErr w:type="spellStart"/>
            <w:r>
              <w:rPr>
                <w:szCs w:val="28"/>
              </w:rPr>
              <w:t>Среднеэтажное</w:t>
            </w:r>
            <w:proofErr w:type="spellEnd"/>
            <w:r>
              <w:rPr>
                <w:szCs w:val="28"/>
              </w:rPr>
              <w:t xml:space="preserve"> строительство,</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0,25Гкал/час</w:t>
            </w:r>
          </w:p>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(ориентир)</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t>9</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Ул. Добролюбова, 3</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proofErr w:type="spellStart"/>
            <w:r>
              <w:rPr>
                <w:szCs w:val="28"/>
              </w:rPr>
              <w:t>Среднеэтажное</w:t>
            </w:r>
            <w:proofErr w:type="spellEnd"/>
            <w:r>
              <w:rPr>
                <w:szCs w:val="28"/>
              </w:rPr>
              <w:t xml:space="preserve"> строительство,</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0,25Гкал/час</w:t>
            </w:r>
          </w:p>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(ориентир)</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t>10</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Ул. Коммунистическая, 7</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proofErr w:type="spellStart"/>
            <w:r>
              <w:rPr>
                <w:szCs w:val="28"/>
              </w:rPr>
              <w:t>Среднеэтажное</w:t>
            </w:r>
            <w:proofErr w:type="spellEnd"/>
            <w:r>
              <w:rPr>
                <w:szCs w:val="28"/>
              </w:rPr>
              <w:t xml:space="preserve"> строительство,</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0,25Гкал/час</w:t>
            </w:r>
          </w:p>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(ориентир)</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t>11</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Ул.3-й Пятилетки, 18а</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proofErr w:type="spellStart"/>
            <w:r>
              <w:rPr>
                <w:szCs w:val="28"/>
              </w:rPr>
              <w:t>Среднеэтажное</w:t>
            </w:r>
            <w:proofErr w:type="spellEnd"/>
            <w:r>
              <w:rPr>
                <w:szCs w:val="28"/>
              </w:rPr>
              <w:t xml:space="preserve"> строительство,</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0,25Гкал/час</w:t>
            </w:r>
          </w:p>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(ориентир)</w:t>
            </w:r>
          </w:p>
        </w:tc>
      </w:tr>
      <w:tr w:rsidR="00D66258" w:rsidTr="00D66258">
        <w:tc>
          <w:tcPr>
            <w:tcW w:w="498"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color w:val="000000"/>
                <w:szCs w:val="28"/>
              </w:rPr>
            </w:pPr>
            <w:r>
              <w:rPr>
                <w:color w:val="000000"/>
                <w:szCs w:val="28"/>
              </w:rPr>
              <w:lastRenderedPageBreak/>
              <w:t>12</w:t>
            </w:r>
          </w:p>
        </w:tc>
        <w:tc>
          <w:tcPr>
            <w:tcW w:w="1607" w:type="dxa"/>
            <w:tcBorders>
              <w:top w:val="single" w:sz="4" w:space="0" w:color="000000"/>
              <w:left w:val="single" w:sz="4" w:space="0" w:color="000000"/>
              <w:bottom w:val="single" w:sz="4" w:space="0" w:color="000000"/>
              <w:right w:val="single" w:sz="4" w:space="0" w:color="000000"/>
            </w:tcBorders>
            <w:hideMark/>
          </w:tcPr>
          <w:p w:rsidR="00D66258" w:rsidRDefault="00D66258">
            <w:pPr>
              <w:spacing w:after="120" w:line="240" w:lineRule="exact"/>
              <w:rPr>
                <w:szCs w:val="28"/>
              </w:rPr>
            </w:pPr>
            <w:r>
              <w:rPr>
                <w:szCs w:val="28"/>
              </w:rPr>
              <w:t>Соликамск</w:t>
            </w:r>
          </w:p>
        </w:tc>
        <w:tc>
          <w:tcPr>
            <w:tcW w:w="2582"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r>
              <w:rPr>
                <w:szCs w:val="28"/>
              </w:rPr>
              <w:t>Ул. Добролюбова, 30</w:t>
            </w:r>
          </w:p>
        </w:tc>
        <w:tc>
          <w:tcPr>
            <w:tcW w:w="2608"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rPr>
                <w:szCs w:val="28"/>
              </w:rPr>
            </w:pPr>
            <w:proofErr w:type="spellStart"/>
            <w:r>
              <w:rPr>
                <w:szCs w:val="28"/>
              </w:rPr>
              <w:t>Среднеэтажное</w:t>
            </w:r>
            <w:proofErr w:type="spellEnd"/>
            <w:r>
              <w:rPr>
                <w:szCs w:val="28"/>
              </w:rPr>
              <w:t xml:space="preserve"> строительство,</w:t>
            </w:r>
          </w:p>
        </w:tc>
        <w:tc>
          <w:tcPr>
            <w:tcW w:w="1275" w:type="dxa"/>
            <w:tcBorders>
              <w:top w:val="single" w:sz="4" w:space="0" w:color="000000"/>
              <w:left w:val="single" w:sz="4" w:space="0" w:color="000000"/>
              <w:bottom w:val="single" w:sz="4" w:space="0" w:color="000000"/>
              <w:right w:val="single" w:sz="4" w:space="0" w:color="000000"/>
            </w:tcBorders>
            <w:hideMark/>
          </w:tcPr>
          <w:p w:rsidR="00D66258" w:rsidRDefault="00D66258">
            <w:pPr>
              <w:shd w:val="clear" w:color="auto" w:fill="FFFFFF"/>
              <w:spacing w:after="120" w:line="240" w:lineRule="exact"/>
              <w:jc w:val="center"/>
              <w:rPr>
                <w:szCs w:val="28"/>
              </w:rPr>
            </w:pPr>
            <w:r>
              <w:rPr>
                <w:szCs w:val="28"/>
              </w:rPr>
              <w:t>П</w:t>
            </w:r>
          </w:p>
        </w:tc>
        <w:tc>
          <w:tcPr>
            <w:tcW w:w="1276" w:type="dxa"/>
            <w:tcBorders>
              <w:top w:val="single" w:sz="4" w:space="0" w:color="000000"/>
              <w:left w:val="single" w:sz="4" w:space="0" w:color="000000"/>
              <w:bottom w:val="single" w:sz="4" w:space="0" w:color="000000"/>
              <w:right w:val="single" w:sz="4" w:space="0" w:color="000000"/>
            </w:tcBorders>
            <w:hideMark/>
          </w:tcPr>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0,25Гкал/час</w:t>
            </w:r>
          </w:p>
          <w:p w:rsidR="00D66258" w:rsidRDefault="00D66258">
            <w:pPr>
              <w:pStyle w:val="afe"/>
              <w:spacing w:line="240" w:lineRule="exact"/>
              <w:ind w:firstLine="33"/>
              <w:jc w:val="left"/>
              <w:rPr>
                <w:rFonts w:ascii="Times New Roman" w:hAnsi="Times New Roman" w:cs="Times New Roman"/>
              </w:rPr>
            </w:pPr>
            <w:r>
              <w:rPr>
                <w:rFonts w:ascii="Times New Roman" w:hAnsi="Times New Roman" w:cs="Times New Roman"/>
              </w:rPr>
              <w:t>(ориентир)</w:t>
            </w:r>
          </w:p>
        </w:tc>
      </w:tr>
    </w:tbl>
    <w:p w:rsidR="00D66258" w:rsidRDefault="00D66258" w:rsidP="00D66258"/>
    <w:p w:rsidR="00D66258" w:rsidRDefault="00D66258" w:rsidP="00D66258">
      <w:pPr>
        <w:pStyle w:val="25"/>
        <w:spacing w:before="0" w:beforeAutospacing="0" w:after="0" w:afterAutospacing="0" w:line="23" w:lineRule="atLeast"/>
        <w:ind w:firstLine="540"/>
        <w:jc w:val="center"/>
        <w:rPr>
          <w:rFonts w:ascii="Times New Roman" w:hAnsi="Times New Roman"/>
          <w:b/>
          <w:sz w:val="28"/>
          <w:szCs w:val="28"/>
        </w:rPr>
      </w:pPr>
      <w:bookmarkStart w:id="21" w:name="_Toc241902317"/>
      <w:r>
        <w:rPr>
          <w:rFonts w:ascii="Times New Roman" w:hAnsi="Times New Roman"/>
          <w:b/>
          <w:sz w:val="28"/>
          <w:szCs w:val="28"/>
        </w:rPr>
        <w:t>IV. ПЕРЕЧЕНЬ МЕРОПРИЯТИЙ И ЦЕЛЕВЫХ ПОКАЗАТЕЛЕЙ</w:t>
      </w:r>
    </w:p>
    <w:bookmarkEnd w:id="21"/>
    <w:p w:rsidR="00D66258" w:rsidRDefault="00D66258" w:rsidP="00D66258"/>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Целью Программы является оптимизация, развитие и модернизация коммунальных систем тепло-, электро-, газо-, водоснабжения, водоотведения и очистки сточных вод,  а также системы обращения с отходами Соликамского городского округа.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Для достижения указанной цели необходимо решение следующих основных задач:</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1. развитие систем теплоснабжения;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2. развитие систем водоснабжения;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3. развитие систем водоотведения и очистки сточных вод;</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4. развитие систем электроснабжения;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5. развитие систем газоснабжения;</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6. обеспечение объектами инженерной инфраструктуры участков, выделенных многодетным семьям;</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7. развитие системы обращения с отходами.</w:t>
      </w:r>
    </w:p>
    <w:p w:rsidR="00D66258" w:rsidRDefault="00D66258" w:rsidP="00D66258">
      <w:pPr>
        <w:spacing w:line="360" w:lineRule="exact"/>
        <w:ind w:firstLine="709"/>
        <w:jc w:val="both"/>
        <w:rPr>
          <w:szCs w:val="28"/>
        </w:rPr>
      </w:pPr>
      <w:r>
        <w:rPr>
          <w:szCs w:val="28"/>
        </w:rPr>
        <w:t>Основными факторами, определяющими направления разработки Программы, являются:</w:t>
      </w:r>
    </w:p>
    <w:p w:rsidR="00D66258" w:rsidRDefault="00D66258" w:rsidP="00D66258">
      <w:pPr>
        <w:spacing w:line="360" w:lineRule="exact"/>
        <w:ind w:firstLine="709"/>
        <w:jc w:val="both"/>
        <w:rPr>
          <w:szCs w:val="28"/>
        </w:rPr>
      </w:pPr>
      <w:r>
        <w:rPr>
          <w:szCs w:val="28"/>
        </w:rPr>
        <w:t>тенденции социально-экономического развития Соликамского городского округа, характеризующиеся развитием жилищного строительства;</w:t>
      </w:r>
    </w:p>
    <w:p w:rsidR="00D66258" w:rsidRDefault="00D66258" w:rsidP="00D66258">
      <w:pPr>
        <w:spacing w:line="360" w:lineRule="exact"/>
        <w:ind w:firstLine="709"/>
        <w:jc w:val="both"/>
        <w:rPr>
          <w:szCs w:val="28"/>
        </w:rPr>
      </w:pPr>
      <w:r>
        <w:rPr>
          <w:szCs w:val="28"/>
        </w:rPr>
        <w:t>состояние существующей системы коммунальной инфраструктуры, характеризующееся высокой степенью физического износа;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перспективное строительство многоквартирных домов и развитие индивидуального жилищного строительства, направленное на улучшение жилищных условий граждан.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Выполнение Программы осуществляется в 2 этапа. На первом этапе предусматриваются организационные мероприятия, в том числе:</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разработка инвестиционных программ организаций коммунального комплекса;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рассмотрение механизмов </w:t>
      </w:r>
      <w:proofErr w:type="spellStart"/>
      <w:r>
        <w:rPr>
          <w:rFonts w:ascii="Times New Roman" w:hAnsi="Times New Roman"/>
          <w:sz w:val="28"/>
          <w:szCs w:val="28"/>
        </w:rPr>
        <w:t>муниципально</w:t>
      </w:r>
      <w:proofErr w:type="spellEnd"/>
      <w:r>
        <w:rPr>
          <w:rFonts w:ascii="Times New Roman" w:hAnsi="Times New Roman"/>
          <w:sz w:val="28"/>
          <w:szCs w:val="28"/>
        </w:rPr>
        <w:t>-частного партнерства в модернизации и развитии систем коммунальной инфраструктуры;</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определение бюджетных источников финансирования Программы;</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согласование условий кредитования развития инфраструктуры городского округа.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lastRenderedPageBreak/>
        <w:t xml:space="preserve">На втором этапе предусматривается реализация технических мероприятий, направленных на достижение целевых индикаторов реализации Программы. </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Цель и задачи Программы представлены в виде целевых индикаторов. Значения целевых индикаторов реализации Программы приведены в Таблице </w:t>
      </w:r>
      <w:r w:rsidR="00C018BB">
        <w:rPr>
          <w:rFonts w:ascii="Times New Roman" w:hAnsi="Times New Roman"/>
          <w:sz w:val="28"/>
          <w:szCs w:val="28"/>
        </w:rPr>
        <w:t>1</w:t>
      </w:r>
      <w:r>
        <w:rPr>
          <w:rFonts w:ascii="Times New Roman" w:hAnsi="Times New Roman"/>
          <w:sz w:val="28"/>
          <w:szCs w:val="28"/>
        </w:rPr>
        <w:t>5. Данные индикаторы отражают основные результаты реализации Программы на период до 2025 гг.</w:t>
      </w:r>
    </w:p>
    <w:p w:rsidR="00D66258" w:rsidRDefault="00D66258" w:rsidP="00D66258">
      <w:pPr>
        <w:pStyle w:val="25"/>
        <w:spacing w:before="0" w:beforeAutospacing="0" w:after="0" w:afterAutospacing="0" w:line="276" w:lineRule="auto"/>
        <w:ind w:firstLine="539"/>
        <w:jc w:val="right"/>
        <w:rPr>
          <w:rFonts w:ascii="Times New Roman" w:hAnsi="Times New Roman"/>
          <w:sz w:val="28"/>
          <w:szCs w:val="28"/>
        </w:rPr>
      </w:pPr>
      <w:r>
        <w:rPr>
          <w:rFonts w:ascii="Times New Roman" w:hAnsi="Times New Roman"/>
          <w:sz w:val="28"/>
          <w:szCs w:val="28"/>
        </w:rPr>
        <w:t xml:space="preserve">Таблица </w:t>
      </w:r>
      <w:r w:rsidR="00C018BB">
        <w:rPr>
          <w:rFonts w:ascii="Times New Roman" w:hAnsi="Times New Roman"/>
          <w:sz w:val="28"/>
          <w:szCs w:val="28"/>
        </w:rPr>
        <w:t>1</w:t>
      </w:r>
      <w:r>
        <w:rPr>
          <w:rFonts w:ascii="Times New Roman" w:hAnsi="Times New Roman"/>
          <w:sz w:val="28"/>
          <w:szCs w:val="28"/>
        </w:rPr>
        <w:t>5</w:t>
      </w:r>
    </w:p>
    <w:tbl>
      <w:tblPr>
        <w:tblW w:w="4950" w:type="pct"/>
        <w:tblLook w:val="04A0" w:firstRow="1" w:lastRow="0" w:firstColumn="1" w:lastColumn="0" w:noHBand="0" w:noVBand="1"/>
      </w:tblPr>
      <w:tblGrid>
        <w:gridCol w:w="636"/>
        <w:gridCol w:w="5879"/>
        <w:gridCol w:w="1620"/>
        <w:gridCol w:w="1620"/>
      </w:tblGrid>
      <w:tr w:rsidR="00D66258" w:rsidTr="00D66258">
        <w:trPr>
          <w:trHeight w:val="20"/>
          <w:tblHeader/>
        </w:trPr>
        <w:tc>
          <w:tcPr>
            <w:tcW w:w="34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Cs w:val="28"/>
              </w:rPr>
            </w:pPr>
            <w:r>
              <w:rPr>
                <w:bCs/>
                <w:color w:val="000000"/>
                <w:szCs w:val="28"/>
              </w:rPr>
              <w:t>№ п/п</w:t>
            </w:r>
          </w:p>
        </w:tc>
        <w:tc>
          <w:tcPr>
            <w:tcW w:w="335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Cs w:val="28"/>
              </w:rPr>
            </w:pPr>
            <w:r>
              <w:rPr>
                <w:bCs/>
                <w:color w:val="000000"/>
                <w:szCs w:val="28"/>
              </w:rPr>
              <w:t>Наименование</w:t>
            </w:r>
          </w:p>
        </w:tc>
        <w:tc>
          <w:tcPr>
            <w:tcW w:w="64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Cs w:val="28"/>
              </w:rPr>
            </w:pPr>
            <w:r>
              <w:rPr>
                <w:bCs/>
                <w:color w:val="000000"/>
                <w:szCs w:val="28"/>
              </w:rPr>
              <w:t>До реализации Программы</w:t>
            </w:r>
          </w:p>
        </w:tc>
        <w:tc>
          <w:tcPr>
            <w:tcW w:w="650"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Cs w:val="28"/>
              </w:rPr>
            </w:pPr>
            <w:r>
              <w:rPr>
                <w:bCs/>
                <w:color w:val="000000"/>
                <w:szCs w:val="28"/>
              </w:rPr>
              <w:t>На конец реализации Программы</w:t>
            </w:r>
          </w:p>
        </w:tc>
      </w:tr>
      <w:tr w:rsidR="00D66258" w:rsidTr="00D66258">
        <w:trPr>
          <w:trHeight w:val="20"/>
          <w:tblHeader/>
        </w:trPr>
        <w:tc>
          <w:tcPr>
            <w:tcW w:w="343"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Cs w:val="28"/>
              </w:rPr>
            </w:pPr>
            <w:r>
              <w:rPr>
                <w:b/>
                <w:bCs/>
                <w:color w:val="000000"/>
                <w:szCs w:val="28"/>
              </w:rPr>
              <w:t>1</w:t>
            </w:r>
          </w:p>
        </w:tc>
        <w:tc>
          <w:tcPr>
            <w:tcW w:w="335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Cs w:val="28"/>
              </w:rPr>
            </w:pPr>
            <w:r>
              <w:rPr>
                <w:b/>
                <w:bCs/>
                <w:color w:val="000000"/>
                <w:szCs w:val="28"/>
              </w:rPr>
              <w:t>2</w:t>
            </w:r>
          </w:p>
        </w:tc>
        <w:tc>
          <w:tcPr>
            <w:tcW w:w="64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Cs w:val="28"/>
              </w:rPr>
            </w:pPr>
            <w:r>
              <w:rPr>
                <w:b/>
                <w:bCs/>
                <w:color w:val="000000"/>
                <w:szCs w:val="28"/>
              </w:rPr>
              <w:t>3</w:t>
            </w:r>
          </w:p>
        </w:tc>
        <w:tc>
          <w:tcPr>
            <w:tcW w:w="650"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Cs w:val="28"/>
              </w:rPr>
            </w:pPr>
            <w:r>
              <w:rPr>
                <w:b/>
                <w:bCs/>
                <w:color w:val="000000"/>
                <w:szCs w:val="28"/>
              </w:rPr>
              <w:t>4</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b/>
                <w:bCs/>
                <w:color w:val="000000"/>
                <w:szCs w:val="28"/>
              </w:rPr>
            </w:pPr>
            <w:r>
              <w:rPr>
                <w:b/>
                <w:bCs/>
                <w:color w:val="000000"/>
                <w:szCs w:val="28"/>
              </w:rPr>
              <w:t>1.</w:t>
            </w:r>
          </w:p>
        </w:tc>
        <w:tc>
          <w:tcPr>
            <w:tcW w:w="3359" w:type="pct"/>
            <w:tcBorders>
              <w:top w:val="nil"/>
              <w:left w:val="nil"/>
              <w:bottom w:val="single" w:sz="4" w:space="0" w:color="auto"/>
              <w:right w:val="single" w:sz="4" w:space="0" w:color="auto"/>
            </w:tcBorders>
            <w:hideMark/>
          </w:tcPr>
          <w:p w:rsidR="00D66258" w:rsidRDefault="00D66258">
            <w:pPr>
              <w:rPr>
                <w:b/>
                <w:bCs/>
                <w:color w:val="000000"/>
                <w:szCs w:val="28"/>
              </w:rPr>
            </w:pPr>
            <w:r>
              <w:rPr>
                <w:b/>
                <w:bCs/>
                <w:color w:val="000000"/>
                <w:szCs w:val="28"/>
              </w:rPr>
              <w:t>Целевые индикаторы в области теплоснабжения</w:t>
            </w:r>
          </w:p>
        </w:tc>
        <w:tc>
          <w:tcPr>
            <w:tcW w:w="649" w:type="pct"/>
            <w:tcBorders>
              <w:top w:val="nil"/>
              <w:left w:val="nil"/>
              <w:bottom w:val="single" w:sz="4" w:space="0" w:color="auto"/>
              <w:right w:val="single" w:sz="4" w:space="0" w:color="auto"/>
            </w:tcBorders>
            <w:vAlign w:val="bottom"/>
            <w:hideMark/>
          </w:tcPr>
          <w:p w:rsidR="00D66258" w:rsidRDefault="00D66258">
            <w:pPr>
              <w:rPr>
                <w:b/>
                <w:bCs/>
                <w:color w:val="000000"/>
                <w:szCs w:val="28"/>
              </w:rPr>
            </w:pPr>
            <w:r>
              <w:rPr>
                <w:b/>
                <w:bCs/>
                <w:color w:val="000000"/>
                <w:szCs w:val="28"/>
              </w:rPr>
              <w:t> </w:t>
            </w:r>
          </w:p>
        </w:tc>
        <w:tc>
          <w:tcPr>
            <w:tcW w:w="650" w:type="pct"/>
            <w:tcBorders>
              <w:top w:val="nil"/>
              <w:left w:val="nil"/>
              <w:bottom w:val="single" w:sz="4" w:space="0" w:color="auto"/>
              <w:right w:val="single" w:sz="4" w:space="0" w:color="auto"/>
            </w:tcBorders>
            <w:vAlign w:val="bottom"/>
            <w:hideMark/>
          </w:tcPr>
          <w:p w:rsidR="00D66258" w:rsidRDefault="00D66258">
            <w:pPr>
              <w:rPr>
                <w:b/>
                <w:bCs/>
                <w:color w:val="000000"/>
                <w:szCs w:val="28"/>
              </w:rPr>
            </w:pPr>
            <w:r>
              <w:rPr>
                <w:b/>
                <w:bCs/>
                <w:color w:val="000000"/>
                <w:szCs w:val="28"/>
              </w:rPr>
              <w:t> </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color w:val="000000"/>
                <w:szCs w:val="28"/>
              </w:rPr>
            </w:pPr>
            <w:r>
              <w:rPr>
                <w:color w:val="000000"/>
                <w:szCs w:val="28"/>
              </w:rPr>
              <w:t>1.1.</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Уровень потерь, %</w:t>
            </w:r>
          </w:p>
        </w:tc>
        <w:tc>
          <w:tcPr>
            <w:tcW w:w="649" w:type="pct"/>
            <w:tcBorders>
              <w:top w:val="nil"/>
              <w:left w:val="nil"/>
              <w:bottom w:val="single" w:sz="4" w:space="0" w:color="auto"/>
              <w:right w:val="single" w:sz="4" w:space="0" w:color="auto"/>
            </w:tcBorders>
            <w:vAlign w:val="bottom"/>
            <w:hideMark/>
          </w:tcPr>
          <w:p w:rsidR="00D66258" w:rsidRDefault="00D66258">
            <w:pPr>
              <w:jc w:val="center"/>
              <w:rPr>
                <w:color w:val="000000"/>
                <w:szCs w:val="28"/>
              </w:rPr>
            </w:pPr>
            <w:r>
              <w:rPr>
                <w:color w:val="000000"/>
                <w:szCs w:val="28"/>
              </w:rPr>
              <w:t>15</w:t>
            </w:r>
          </w:p>
        </w:tc>
        <w:tc>
          <w:tcPr>
            <w:tcW w:w="650" w:type="pct"/>
            <w:tcBorders>
              <w:top w:val="nil"/>
              <w:left w:val="nil"/>
              <w:bottom w:val="single" w:sz="4" w:space="0" w:color="auto"/>
              <w:right w:val="single" w:sz="4" w:space="0" w:color="auto"/>
            </w:tcBorders>
            <w:vAlign w:val="bottom"/>
            <w:hideMark/>
          </w:tcPr>
          <w:p w:rsidR="00D66258" w:rsidRDefault="00D66258">
            <w:pPr>
              <w:jc w:val="center"/>
              <w:rPr>
                <w:color w:val="000000"/>
                <w:szCs w:val="28"/>
              </w:rPr>
            </w:pPr>
            <w:r>
              <w:rPr>
                <w:color w:val="000000"/>
                <w:szCs w:val="28"/>
              </w:rPr>
              <w:t>-</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color w:val="000000"/>
                <w:szCs w:val="28"/>
              </w:rPr>
            </w:pPr>
            <w:r>
              <w:rPr>
                <w:color w:val="000000"/>
                <w:szCs w:val="28"/>
              </w:rPr>
              <w:t>1.2.</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Удельный вес сетей, нуждающихся в замене, %</w:t>
            </w:r>
          </w:p>
        </w:tc>
        <w:tc>
          <w:tcPr>
            <w:tcW w:w="649" w:type="pct"/>
            <w:tcBorders>
              <w:top w:val="nil"/>
              <w:left w:val="nil"/>
              <w:bottom w:val="single" w:sz="4" w:space="0" w:color="auto"/>
              <w:right w:val="single" w:sz="4" w:space="0" w:color="auto"/>
            </w:tcBorders>
            <w:vAlign w:val="bottom"/>
            <w:hideMark/>
          </w:tcPr>
          <w:p w:rsidR="00D66258" w:rsidRDefault="00D66258">
            <w:pPr>
              <w:jc w:val="center"/>
              <w:rPr>
                <w:color w:val="000000"/>
                <w:szCs w:val="28"/>
              </w:rPr>
            </w:pPr>
            <w:r>
              <w:rPr>
                <w:color w:val="000000"/>
                <w:szCs w:val="28"/>
              </w:rPr>
              <w:t>46</w:t>
            </w:r>
          </w:p>
        </w:tc>
        <w:tc>
          <w:tcPr>
            <w:tcW w:w="650" w:type="pct"/>
            <w:tcBorders>
              <w:top w:val="nil"/>
              <w:left w:val="nil"/>
              <w:bottom w:val="single" w:sz="4" w:space="0" w:color="auto"/>
              <w:right w:val="single" w:sz="4" w:space="0" w:color="auto"/>
            </w:tcBorders>
            <w:vAlign w:val="bottom"/>
            <w:hideMark/>
          </w:tcPr>
          <w:p w:rsidR="00D66258" w:rsidRDefault="00D66258">
            <w:pPr>
              <w:jc w:val="center"/>
              <w:rPr>
                <w:color w:val="000000"/>
                <w:szCs w:val="28"/>
              </w:rPr>
            </w:pPr>
            <w:r>
              <w:rPr>
                <w:color w:val="000000"/>
                <w:szCs w:val="28"/>
              </w:rPr>
              <w:t>-</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color w:val="000000"/>
                <w:szCs w:val="28"/>
              </w:rPr>
            </w:pPr>
            <w:r>
              <w:rPr>
                <w:color w:val="000000"/>
                <w:szCs w:val="28"/>
              </w:rPr>
              <w:t>1.3.</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Индекс нового строительства сетей</w:t>
            </w:r>
          </w:p>
        </w:tc>
        <w:tc>
          <w:tcPr>
            <w:tcW w:w="649" w:type="pct"/>
            <w:tcBorders>
              <w:top w:val="nil"/>
              <w:left w:val="nil"/>
              <w:bottom w:val="single" w:sz="4" w:space="0" w:color="auto"/>
              <w:right w:val="single" w:sz="4" w:space="0" w:color="auto"/>
            </w:tcBorders>
            <w:vAlign w:val="bottom"/>
            <w:hideMark/>
          </w:tcPr>
          <w:p w:rsidR="00D66258" w:rsidRDefault="00D66258">
            <w:pPr>
              <w:jc w:val="center"/>
              <w:rPr>
                <w:color w:val="000000"/>
                <w:szCs w:val="28"/>
              </w:rPr>
            </w:pPr>
            <w:r>
              <w:rPr>
                <w:color w:val="000000"/>
                <w:szCs w:val="28"/>
              </w:rPr>
              <w:t>0</w:t>
            </w:r>
          </w:p>
        </w:tc>
        <w:tc>
          <w:tcPr>
            <w:tcW w:w="650" w:type="pct"/>
            <w:tcBorders>
              <w:top w:val="nil"/>
              <w:left w:val="nil"/>
              <w:bottom w:val="single" w:sz="4" w:space="0" w:color="auto"/>
              <w:right w:val="single" w:sz="4" w:space="0" w:color="auto"/>
            </w:tcBorders>
            <w:vAlign w:val="bottom"/>
            <w:hideMark/>
          </w:tcPr>
          <w:p w:rsidR="00D66258" w:rsidRDefault="00D66258">
            <w:pPr>
              <w:jc w:val="center"/>
              <w:rPr>
                <w:color w:val="000000"/>
                <w:szCs w:val="28"/>
              </w:rPr>
            </w:pPr>
            <w:r>
              <w:rPr>
                <w:color w:val="000000"/>
                <w:szCs w:val="28"/>
              </w:rPr>
              <w:t>-</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b/>
                <w:bCs/>
                <w:color w:val="000000"/>
                <w:szCs w:val="28"/>
              </w:rPr>
            </w:pPr>
            <w:r>
              <w:rPr>
                <w:b/>
                <w:bCs/>
                <w:color w:val="000000"/>
                <w:szCs w:val="28"/>
              </w:rPr>
              <w:t>2.</w:t>
            </w:r>
          </w:p>
        </w:tc>
        <w:tc>
          <w:tcPr>
            <w:tcW w:w="3359" w:type="pct"/>
            <w:tcBorders>
              <w:top w:val="nil"/>
              <w:left w:val="nil"/>
              <w:bottom w:val="single" w:sz="4" w:space="0" w:color="auto"/>
              <w:right w:val="single" w:sz="4" w:space="0" w:color="auto"/>
            </w:tcBorders>
            <w:hideMark/>
          </w:tcPr>
          <w:p w:rsidR="00D66258" w:rsidRDefault="00D66258">
            <w:pPr>
              <w:rPr>
                <w:b/>
                <w:bCs/>
                <w:color w:val="000000"/>
                <w:szCs w:val="28"/>
              </w:rPr>
            </w:pPr>
            <w:r>
              <w:rPr>
                <w:b/>
                <w:bCs/>
                <w:color w:val="000000"/>
                <w:szCs w:val="28"/>
              </w:rPr>
              <w:t>Целевые индикаторы в области водоснабжения</w:t>
            </w:r>
          </w:p>
        </w:tc>
        <w:tc>
          <w:tcPr>
            <w:tcW w:w="649" w:type="pct"/>
            <w:tcBorders>
              <w:top w:val="nil"/>
              <w:left w:val="nil"/>
              <w:bottom w:val="single" w:sz="4" w:space="0" w:color="auto"/>
              <w:right w:val="single" w:sz="4" w:space="0" w:color="auto"/>
            </w:tcBorders>
            <w:vAlign w:val="bottom"/>
            <w:hideMark/>
          </w:tcPr>
          <w:p w:rsidR="00D66258" w:rsidRDefault="00D66258">
            <w:pPr>
              <w:rPr>
                <w:b/>
                <w:bCs/>
                <w:color w:val="000000"/>
                <w:szCs w:val="28"/>
              </w:rPr>
            </w:pPr>
            <w:r>
              <w:rPr>
                <w:b/>
                <w:bCs/>
                <w:color w:val="000000"/>
                <w:szCs w:val="28"/>
              </w:rPr>
              <w:t> </w:t>
            </w:r>
          </w:p>
        </w:tc>
        <w:tc>
          <w:tcPr>
            <w:tcW w:w="650" w:type="pct"/>
            <w:tcBorders>
              <w:top w:val="nil"/>
              <w:left w:val="nil"/>
              <w:bottom w:val="single" w:sz="4" w:space="0" w:color="auto"/>
              <w:right w:val="single" w:sz="4" w:space="0" w:color="auto"/>
            </w:tcBorders>
            <w:vAlign w:val="bottom"/>
            <w:hideMark/>
          </w:tcPr>
          <w:p w:rsidR="00D66258" w:rsidRDefault="00D66258">
            <w:pPr>
              <w:rPr>
                <w:b/>
                <w:bCs/>
                <w:color w:val="000000"/>
                <w:szCs w:val="28"/>
              </w:rPr>
            </w:pPr>
            <w:r>
              <w:rPr>
                <w:b/>
                <w:bCs/>
                <w:color w:val="000000"/>
                <w:szCs w:val="28"/>
              </w:rPr>
              <w:t> </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color w:val="000000"/>
                <w:szCs w:val="28"/>
              </w:rPr>
            </w:pPr>
            <w:r>
              <w:rPr>
                <w:color w:val="000000"/>
                <w:szCs w:val="28"/>
              </w:rPr>
              <w:t>2.1.</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Аварийность систем коммунальной инфраструктуры, ед./км</w:t>
            </w:r>
          </w:p>
        </w:tc>
        <w:tc>
          <w:tcPr>
            <w:tcW w:w="649"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0,17</w:t>
            </w:r>
          </w:p>
        </w:tc>
        <w:tc>
          <w:tcPr>
            <w:tcW w:w="650"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0,12</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color w:val="000000"/>
                <w:szCs w:val="28"/>
              </w:rPr>
            </w:pPr>
            <w:r>
              <w:rPr>
                <w:color w:val="000000"/>
                <w:szCs w:val="28"/>
              </w:rPr>
              <w:t>2.2.</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Уровень потерь, %</w:t>
            </w:r>
          </w:p>
        </w:tc>
        <w:tc>
          <w:tcPr>
            <w:tcW w:w="649"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46,8</w:t>
            </w:r>
          </w:p>
        </w:tc>
        <w:tc>
          <w:tcPr>
            <w:tcW w:w="650"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29</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color w:val="000000"/>
                <w:szCs w:val="28"/>
              </w:rPr>
            </w:pPr>
            <w:r>
              <w:rPr>
                <w:color w:val="000000"/>
                <w:szCs w:val="28"/>
              </w:rPr>
              <w:t>2.3.</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Удельный вес сетей, нуждающихся в замене, %</w:t>
            </w:r>
          </w:p>
        </w:tc>
        <w:tc>
          <w:tcPr>
            <w:tcW w:w="649"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43,9</w:t>
            </w:r>
          </w:p>
        </w:tc>
        <w:tc>
          <w:tcPr>
            <w:tcW w:w="650"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18,2</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b/>
                <w:bCs/>
                <w:color w:val="000000"/>
                <w:szCs w:val="28"/>
              </w:rPr>
            </w:pPr>
            <w:r>
              <w:rPr>
                <w:b/>
                <w:bCs/>
                <w:color w:val="000000"/>
                <w:szCs w:val="28"/>
              </w:rPr>
              <w:t>3.</w:t>
            </w:r>
          </w:p>
        </w:tc>
        <w:tc>
          <w:tcPr>
            <w:tcW w:w="3359" w:type="pct"/>
            <w:tcBorders>
              <w:top w:val="nil"/>
              <w:left w:val="nil"/>
              <w:bottom w:val="single" w:sz="4" w:space="0" w:color="auto"/>
              <w:right w:val="single" w:sz="4" w:space="0" w:color="auto"/>
            </w:tcBorders>
            <w:hideMark/>
          </w:tcPr>
          <w:p w:rsidR="00D66258" w:rsidRDefault="00D66258">
            <w:pPr>
              <w:rPr>
                <w:b/>
                <w:bCs/>
                <w:color w:val="000000"/>
                <w:szCs w:val="28"/>
              </w:rPr>
            </w:pPr>
            <w:r>
              <w:rPr>
                <w:b/>
                <w:bCs/>
                <w:color w:val="000000"/>
                <w:szCs w:val="28"/>
              </w:rPr>
              <w:t>Целевые индикаторы в области водоотведения и очистки сточных вод</w:t>
            </w:r>
          </w:p>
        </w:tc>
        <w:tc>
          <w:tcPr>
            <w:tcW w:w="649" w:type="pct"/>
            <w:tcBorders>
              <w:top w:val="nil"/>
              <w:left w:val="nil"/>
              <w:bottom w:val="single" w:sz="4" w:space="0" w:color="auto"/>
              <w:right w:val="single" w:sz="4" w:space="0" w:color="auto"/>
            </w:tcBorders>
            <w:vAlign w:val="center"/>
          </w:tcPr>
          <w:p w:rsidR="00D66258" w:rsidRDefault="00D66258">
            <w:pPr>
              <w:jc w:val="center"/>
              <w:rPr>
                <w:color w:val="000000"/>
                <w:szCs w:val="28"/>
              </w:rPr>
            </w:pPr>
          </w:p>
        </w:tc>
        <w:tc>
          <w:tcPr>
            <w:tcW w:w="650" w:type="pct"/>
            <w:tcBorders>
              <w:top w:val="nil"/>
              <w:left w:val="nil"/>
              <w:bottom w:val="single" w:sz="4" w:space="0" w:color="auto"/>
              <w:right w:val="single" w:sz="4" w:space="0" w:color="auto"/>
            </w:tcBorders>
            <w:vAlign w:val="center"/>
          </w:tcPr>
          <w:p w:rsidR="00D66258" w:rsidRDefault="00D66258">
            <w:pPr>
              <w:jc w:val="center"/>
              <w:rPr>
                <w:color w:val="000000"/>
                <w:szCs w:val="28"/>
              </w:rPr>
            </w:pP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color w:val="000000"/>
                <w:szCs w:val="28"/>
              </w:rPr>
            </w:pPr>
            <w:r>
              <w:rPr>
                <w:color w:val="000000"/>
                <w:szCs w:val="28"/>
              </w:rPr>
              <w:t>3.1.</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Аварийность систем коммунальной инфраструктуры, ед./км</w:t>
            </w:r>
          </w:p>
        </w:tc>
        <w:tc>
          <w:tcPr>
            <w:tcW w:w="649"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0,25</w:t>
            </w:r>
          </w:p>
        </w:tc>
        <w:tc>
          <w:tcPr>
            <w:tcW w:w="650"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0,15</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color w:val="000000"/>
                <w:szCs w:val="28"/>
              </w:rPr>
            </w:pPr>
            <w:r>
              <w:rPr>
                <w:color w:val="000000"/>
                <w:szCs w:val="28"/>
              </w:rPr>
              <w:t>3.2.</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Удельный вес сетей, нуждающихся в замене, %</w:t>
            </w:r>
          </w:p>
        </w:tc>
        <w:tc>
          <w:tcPr>
            <w:tcW w:w="649"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15</w:t>
            </w:r>
          </w:p>
        </w:tc>
        <w:tc>
          <w:tcPr>
            <w:tcW w:w="650"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5</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b/>
                <w:bCs/>
                <w:color w:val="000000"/>
                <w:szCs w:val="28"/>
              </w:rPr>
            </w:pPr>
            <w:r>
              <w:rPr>
                <w:b/>
                <w:bCs/>
                <w:color w:val="000000"/>
                <w:szCs w:val="28"/>
              </w:rPr>
              <w:t>4.</w:t>
            </w:r>
          </w:p>
        </w:tc>
        <w:tc>
          <w:tcPr>
            <w:tcW w:w="3359" w:type="pct"/>
            <w:tcBorders>
              <w:top w:val="nil"/>
              <w:left w:val="nil"/>
              <w:bottom w:val="single" w:sz="4" w:space="0" w:color="auto"/>
              <w:right w:val="single" w:sz="4" w:space="0" w:color="auto"/>
            </w:tcBorders>
            <w:hideMark/>
          </w:tcPr>
          <w:p w:rsidR="00D66258" w:rsidRDefault="00D66258">
            <w:pPr>
              <w:rPr>
                <w:b/>
                <w:bCs/>
                <w:color w:val="000000"/>
                <w:szCs w:val="28"/>
              </w:rPr>
            </w:pPr>
            <w:r>
              <w:rPr>
                <w:b/>
                <w:bCs/>
                <w:color w:val="000000"/>
                <w:szCs w:val="28"/>
              </w:rPr>
              <w:t>Целевые индикаторы в области электроснабжения</w:t>
            </w:r>
          </w:p>
        </w:tc>
        <w:tc>
          <w:tcPr>
            <w:tcW w:w="649" w:type="pct"/>
            <w:tcBorders>
              <w:top w:val="nil"/>
              <w:left w:val="nil"/>
              <w:bottom w:val="single" w:sz="4" w:space="0" w:color="auto"/>
              <w:right w:val="single" w:sz="4" w:space="0" w:color="auto"/>
            </w:tcBorders>
            <w:vAlign w:val="bottom"/>
            <w:hideMark/>
          </w:tcPr>
          <w:p w:rsidR="00D66258" w:rsidRDefault="00D66258">
            <w:pPr>
              <w:rPr>
                <w:b/>
                <w:bCs/>
                <w:color w:val="000000"/>
                <w:szCs w:val="28"/>
              </w:rPr>
            </w:pPr>
            <w:r>
              <w:rPr>
                <w:b/>
                <w:bCs/>
                <w:color w:val="000000"/>
                <w:szCs w:val="28"/>
              </w:rPr>
              <w:t> </w:t>
            </w:r>
          </w:p>
        </w:tc>
        <w:tc>
          <w:tcPr>
            <w:tcW w:w="650" w:type="pct"/>
            <w:tcBorders>
              <w:top w:val="nil"/>
              <w:left w:val="nil"/>
              <w:bottom w:val="single" w:sz="4" w:space="0" w:color="auto"/>
              <w:right w:val="single" w:sz="4" w:space="0" w:color="auto"/>
            </w:tcBorders>
            <w:vAlign w:val="bottom"/>
            <w:hideMark/>
          </w:tcPr>
          <w:p w:rsidR="00D66258" w:rsidRDefault="00D66258">
            <w:pPr>
              <w:rPr>
                <w:b/>
                <w:bCs/>
                <w:color w:val="000000"/>
                <w:szCs w:val="28"/>
              </w:rPr>
            </w:pPr>
            <w:r>
              <w:rPr>
                <w:b/>
                <w:bCs/>
                <w:color w:val="000000"/>
                <w:szCs w:val="28"/>
              </w:rPr>
              <w:t> </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color w:val="000000"/>
                <w:szCs w:val="28"/>
              </w:rPr>
            </w:pPr>
            <w:r>
              <w:rPr>
                <w:color w:val="000000"/>
                <w:szCs w:val="28"/>
              </w:rPr>
              <w:t>4.1.</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Уровень потерь, %</w:t>
            </w:r>
          </w:p>
        </w:tc>
        <w:tc>
          <w:tcPr>
            <w:tcW w:w="649"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30</w:t>
            </w:r>
          </w:p>
        </w:tc>
        <w:tc>
          <w:tcPr>
            <w:tcW w:w="650" w:type="pct"/>
            <w:tcBorders>
              <w:top w:val="nil"/>
              <w:left w:val="nil"/>
              <w:bottom w:val="single" w:sz="4" w:space="0" w:color="auto"/>
              <w:right w:val="single" w:sz="4" w:space="0" w:color="auto"/>
            </w:tcBorders>
            <w:vAlign w:val="bottom"/>
            <w:hideMark/>
          </w:tcPr>
          <w:p w:rsidR="00D66258" w:rsidRDefault="00D66258">
            <w:pPr>
              <w:jc w:val="center"/>
              <w:rPr>
                <w:color w:val="000000"/>
                <w:szCs w:val="28"/>
              </w:rPr>
            </w:pPr>
            <w:r>
              <w:rPr>
                <w:color w:val="000000"/>
                <w:szCs w:val="28"/>
              </w:rPr>
              <w:t>20</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color w:val="000000"/>
                <w:szCs w:val="28"/>
              </w:rPr>
            </w:pPr>
            <w:r>
              <w:rPr>
                <w:color w:val="000000"/>
                <w:szCs w:val="28"/>
              </w:rPr>
              <w:t>4.2.</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 xml:space="preserve">Индекс замены сетей, % </w:t>
            </w:r>
          </w:p>
        </w:tc>
        <w:tc>
          <w:tcPr>
            <w:tcW w:w="649"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9,8</w:t>
            </w:r>
          </w:p>
        </w:tc>
        <w:tc>
          <w:tcPr>
            <w:tcW w:w="650" w:type="pct"/>
            <w:tcBorders>
              <w:top w:val="nil"/>
              <w:left w:val="nil"/>
              <w:bottom w:val="single" w:sz="4" w:space="0" w:color="auto"/>
              <w:right w:val="single" w:sz="4" w:space="0" w:color="auto"/>
            </w:tcBorders>
            <w:vAlign w:val="bottom"/>
            <w:hideMark/>
          </w:tcPr>
          <w:p w:rsidR="00D66258" w:rsidRDefault="00D66258">
            <w:pPr>
              <w:jc w:val="center"/>
              <w:rPr>
                <w:color w:val="000000"/>
                <w:szCs w:val="28"/>
              </w:rPr>
            </w:pPr>
            <w:r>
              <w:rPr>
                <w:color w:val="000000"/>
                <w:szCs w:val="28"/>
              </w:rPr>
              <w:t>10</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color w:val="000000"/>
                <w:szCs w:val="28"/>
              </w:rPr>
            </w:pPr>
            <w:r>
              <w:rPr>
                <w:color w:val="000000"/>
                <w:szCs w:val="28"/>
              </w:rPr>
              <w:t>4.3.</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Индекс замены подстанций, %</w:t>
            </w:r>
          </w:p>
        </w:tc>
        <w:tc>
          <w:tcPr>
            <w:tcW w:w="649"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1,6</w:t>
            </w:r>
          </w:p>
        </w:tc>
        <w:tc>
          <w:tcPr>
            <w:tcW w:w="650" w:type="pct"/>
            <w:tcBorders>
              <w:top w:val="nil"/>
              <w:left w:val="nil"/>
              <w:bottom w:val="single" w:sz="4" w:space="0" w:color="auto"/>
              <w:right w:val="single" w:sz="4" w:space="0" w:color="auto"/>
            </w:tcBorders>
            <w:vAlign w:val="bottom"/>
            <w:hideMark/>
          </w:tcPr>
          <w:p w:rsidR="00D66258" w:rsidRDefault="00D66258">
            <w:pPr>
              <w:jc w:val="center"/>
              <w:rPr>
                <w:color w:val="000000"/>
                <w:szCs w:val="28"/>
              </w:rPr>
            </w:pPr>
            <w:r>
              <w:rPr>
                <w:color w:val="000000"/>
                <w:szCs w:val="28"/>
              </w:rPr>
              <w:t>2</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D66258">
            <w:pPr>
              <w:rPr>
                <w:b/>
                <w:bCs/>
                <w:color w:val="000000"/>
                <w:szCs w:val="28"/>
              </w:rPr>
            </w:pPr>
            <w:r>
              <w:rPr>
                <w:b/>
                <w:bCs/>
                <w:color w:val="000000"/>
                <w:szCs w:val="28"/>
              </w:rPr>
              <w:t>5.</w:t>
            </w:r>
          </w:p>
        </w:tc>
        <w:tc>
          <w:tcPr>
            <w:tcW w:w="3359" w:type="pct"/>
            <w:tcBorders>
              <w:top w:val="nil"/>
              <w:left w:val="nil"/>
              <w:bottom w:val="single" w:sz="4" w:space="0" w:color="auto"/>
              <w:right w:val="single" w:sz="4" w:space="0" w:color="auto"/>
            </w:tcBorders>
            <w:hideMark/>
          </w:tcPr>
          <w:p w:rsidR="00D66258" w:rsidRDefault="00D66258">
            <w:pPr>
              <w:rPr>
                <w:b/>
                <w:bCs/>
                <w:color w:val="000000"/>
                <w:szCs w:val="28"/>
              </w:rPr>
            </w:pPr>
            <w:r>
              <w:rPr>
                <w:b/>
                <w:bCs/>
                <w:color w:val="000000"/>
                <w:szCs w:val="28"/>
              </w:rPr>
              <w:t>Целевые индикаторы в области газоснабжения</w:t>
            </w:r>
          </w:p>
        </w:tc>
        <w:tc>
          <w:tcPr>
            <w:tcW w:w="649" w:type="pct"/>
            <w:tcBorders>
              <w:top w:val="nil"/>
              <w:left w:val="nil"/>
              <w:bottom w:val="single" w:sz="4" w:space="0" w:color="auto"/>
              <w:right w:val="single" w:sz="4" w:space="0" w:color="auto"/>
            </w:tcBorders>
            <w:vAlign w:val="center"/>
            <w:hideMark/>
          </w:tcPr>
          <w:p w:rsidR="00D66258" w:rsidRDefault="00D66258">
            <w:pPr>
              <w:jc w:val="center"/>
              <w:rPr>
                <w:b/>
                <w:bCs/>
                <w:color w:val="000000"/>
                <w:szCs w:val="28"/>
              </w:rPr>
            </w:pPr>
            <w:r>
              <w:rPr>
                <w:b/>
                <w:bCs/>
                <w:color w:val="000000"/>
                <w:szCs w:val="28"/>
              </w:rPr>
              <w:t> </w:t>
            </w:r>
          </w:p>
        </w:tc>
        <w:tc>
          <w:tcPr>
            <w:tcW w:w="650" w:type="pct"/>
            <w:tcBorders>
              <w:top w:val="nil"/>
              <w:left w:val="nil"/>
              <w:bottom w:val="single" w:sz="4" w:space="0" w:color="auto"/>
              <w:right w:val="single" w:sz="4" w:space="0" w:color="auto"/>
            </w:tcBorders>
            <w:vAlign w:val="bottom"/>
            <w:hideMark/>
          </w:tcPr>
          <w:p w:rsidR="00D66258" w:rsidRDefault="00D66258">
            <w:pPr>
              <w:rPr>
                <w:b/>
                <w:bCs/>
                <w:color w:val="000000"/>
                <w:szCs w:val="28"/>
              </w:rPr>
            </w:pPr>
            <w:r>
              <w:rPr>
                <w:b/>
                <w:bCs/>
                <w:color w:val="000000"/>
                <w:szCs w:val="28"/>
              </w:rPr>
              <w:t> </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9E093E">
            <w:pPr>
              <w:rPr>
                <w:color w:val="000000"/>
                <w:szCs w:val="28"/>
              </w:rPr>
            </w:pPr>
            <w:r>
              <w:rPr>
                <w:color w:val="000000"/>
                <w:szCs w:val="28"/>
              </w:rPr>
              <w:t>5</w:t>
            </w:r>
            <w:r w:rsidR="00D66258">
              <w:rPr>
                <w:color w:val="000000"/>
                <w:szCs w:val="28"/>
              </w:rPr>
              <w:t>.1.</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Индекс нового строительства газопроводов высокого давления</w:t>
            </w:r>
          </w:p>
        </w:tc>
        <w:tc>
          <w:tcPr>
            <w:tcW w:w="649"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0,28</w:t>
            </w:r>
          </w:p>
        </w:tc>
        <w:tc>
          <w:tcPr>
            <w:tcW w:w="650" w:type="pct"/>
            <w:tcBorders>
              <w:top w:val="nil"/>
              <w:left w:val="nil"/>
              <w:bottom w:val="single" w:sz="4" w:space="0" w:color="auto"/>
              <w:right w:val="single" w:sz="4" w:space="0" w:color="auto"/>
            </w:tcBorders>
            <w:vAlign w:val="bottom"/>
            <w:hideMark/>
          </w:tcPr>
          <w:p w:rsidR="00D66258" w:rsidRDefault="00D66258">
            <w:pPr>
              <w:jc w:val="center"/>
              <w:rPr>
                <w:color w:val="000000"/>
                <w:szCs w:val="28"/>
              </w:rPr>
            </w:pPr>
            <w:r>
              <w:rPr>
                <w:color w:val="000000"/>
                <w:szCs w:val="28"/>
              </w:rPr>
              <w:t>0,35</w:t>
            </w:r>
          </w:p>
        </w:tc>
      </w:tr>
      <w:tr w:rsidR="00D66258" w:rsidTr="00D66258">
        <w:trPr>
          <w:trHeight w:val="20"/>
        </w:trPr>
        <w:tc>
          <w:tcPr>
            <w:tcW w:w="343" w:type="pct"/>
            <w:tcBorders>
              <w:top w:val="nil"/>
              <w:left w:val="single" w:sz="4" w:space="0" w:color="auto"/>
              <w:bottom w:val="single" w:sz="4" w:space="0" w:color="auto"/>
              <w:right w:val="single" w:sz="4" w:space="0" w:color="auto"/>
            </w:tcBorders>
            <w:hideMark/>
          </w:tcPr>
          <w:p w:rsidR="00D66258" w:rsidRDefault="009E093E">
            <w:pPr>
              <w:rPr>
                <w:color w:val="000000"/>
                <w:szCs w:val="28"/>
              </w:rPr>
            </w:pPr>
            <w:r>
              <w:rPr>
                <w:color w:val="000000"/>
                <w:szCs w:val="28"/>
              </w:rPr>
              <w:t>5</w:t>
            </w:r>
            <w:r w:rsidR="00D66258">
              <w:rPr>
                <w:color w:val="000000"/>
                <w:szCs w:val="28"/>
              </w:rPr>
              <w:t>.2.</w:t>
            </w:r>
          </w:p>
        </w:tc>
        <w:tc>
          <w:tcPr>
            <w:tcW w:w="3359" w:type="pct"/>
            <w:tcBorders>
              <w:top w:val="nil"/>
              <w:left w:val="nil"/>
              <w:bottom w:val="single" w:sz="4" w:space="0" w:color="auto"/>
              <w:right w:val="single" w:sz="4" w:space="0" w:color="auto"/>
            </w:tcBorders>
            <w:hideMark/>
          </w:tcPr>
          <w:p w:rsidR="00D66258" w:rsidRDefault="00D66258">
            <w:pPr>
              <w:rPr>
                <w:color w:val="000000"/>
                <w:szCs w:val="28"/>
              </w:rPr>
            </w:pPr>
            <w:r>
              <w:rPr>
                <w:color w:val="000000"/>
                <w:szCs w:val="28"/>
              </w:rPr>
              <w:t>Индекс нового строительства газопроводов низкого давления</w:t>
            </w:r>
          </w:p>
        </w:tc>
        <w:tc>
          <w:tcPr>
            <w:tcW w:w="649" w:type="pct"/>
            <w:tcBorders>
              <w:top w:val="nil"/>
              <w:left w:val="nil"/>
              <w:bottom w:val="single" w:sz="4" w:space="0" w:color="auto"/>
              <w:right w:val="single" w:sz="4" w:space="0" w:color="auto"/>
            </w:tcBorders>
            <w:vAlign w:val="center"/>
            <w:hideMark/>
          </w:tcPr>
          <w:p w:rsidR="00D66258" w:rsidRDefault="00D66258">
            <w:pPr>
              <w:jc w:val="center"/>
              <w:rPr>
                <w:color w:val="000000"/>
                <w:szCs w:val="28"/>
              </w:rPr>
            </w:pPr>
            <w:r>
              <w:rPr>
                <w:color w:val="000000"/>
                <w:szCs w:val="28"/>
              </w:rPr>
              <w:t>0,14</w:t>
            </w:r>
          </w:p>
        </w:tc>
        <w:tc>
          <w:tcPr>
            <w:tcW w:w="650" w:type="pct"/>
            <w:tcBorders>
              <w:top w:val="nil"/>
              <w:left w:val="nil"/>
              <w:bottom w:val="single" w:sz="4" w:space="0" w:color="auto"/>
              <w:right w:val="single" w:sz="4" w:space="0" w:color="auto"/>
            </w:tcBorders>
            <w:vAlign w:val="bottom"/>
            <w:hideMark/>
          </w:tcPr>
          <w:p w:rsidR="00D66258" w:rsidRDefault="00D66258">
            <w:pPr>
              <w:jc w:val="center"/>
              <w:rPr>
                <w:color w:val="000000"/>
                <w:szCs w:val="28"/>
              </w:rPr>
            </w:pPr>
            <w:r>
              <w:rPr>
                <w:color w:val="000000"/>
                <w:szCs w:val="28"/>
              </w:rPr>
              <w:t>0,4</w:t>
            </w:r>
          </w:p>
        </w:tc>
      </w:tr>
    </w:tbl>
    <w:p w:rsidR="00D66258" w:rsidRDefault="00D66258" w:rsidP="00D66258">
      <w:pPr>
        <w:pStyle w:val="25"/>
        <w:spacing w:before="0" w:beforeAutospacing="0" w:after="0" w:afterAutospacing="0" w:line="360" w:lineRule="exact"/>
        <w:ind w:firstLine="709"/>
        <w:jc w:val="both"/>
        <w:rPr>
          <w:sz w:val="28"/>
          <w:szCs w:val="28"/>
        </w:rPr>
      </w:pP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lastRenderedPageBreak/>
        <w:t>Мероприятия разрабатывались исходя из целевых индикаторов, представляющих собой доступные наблюдению и измерению характеристики состояния и развития систем теплоснабжения, водоснабжения, водоотведения и очистки сточных вод, электроснабжения, газоснабжения. Достижение целевых индикаторов в результате реализации Программы характеризует будущую модель коммунального комплекса Соликамского городского округа.</w:t>
      </w:r>
    </w:p>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 xml:space="preserve">В виде основных направлений деятельности в рамках Программы будут реализованы мероприятия, направленные на достижение основных целевых индикаторов (Таблица </w:t>
      </w:r>
      <w:r w:rsidR="00C018BB">
        <w:rPr>
          <w:rFonts w:ascii="Times New Roman" w:hAnsi="Times New Roman"/>
          <w:sz w:val="28"/>
          <w:szCs w:val="28"/>
        </w:rPr>
        <w:t>1</w:t>
      </w:r>
      <w:r>
        <w:rPr>
          <w:rFonts w:ascii="Times New Roman" w:hAnsi="Times New Roman"/>
          <w:sz w:val="28"/>
          <w:szCs w:val="28"/>
        </w:rPr>
        <w:t>6).</w:t>
      </w:r>
    </w:p>
    <w:p w:rsidR="00D66258" w:rsidRDefault="00D66258" w:rsidP="00D66258">
      <w:pPr>
        <w:pStyle w:val="25"/>
        <w:spacing w:before="0" w:beforeAutospacing="0" w:after="0" w:afterAutospacing="0" w:line="360" w:lineRule="exact"/>
        <w:ind w:firstLine="709"/>
        <w:jc w:val="right"/>
        <w:rPr>
          <w:rFonts w:ascii="Times New Roman" w:hAnsi="Times New Roman"/>
          <w:sz w:val="28"/>
          <w:szCs w:val="28"/>
        </w:rPr>
      </w:pPr>
      <w:r>
        <w:rPr>
          <w:rFonts w:ascii="Times New Roman" w:hAnsi="Times New Roman"/>
          <w:sz w:val="28"/>
          <w:szCs w:val="28"/>
        </w:rPr>
        <w:t xml:space="preserve">Таблица </w:t>
      </w:r>
      <w:r w:rsidR="00C018BB">
        <w:rPr>
          <w:rFonts w:ascii="Times New Roman" w:hAnsi="Times New Roman"/>
          <w:sz w:val="28"/>
          <w:szCs w:val="28"/>
        </w:rPr>
        <w:t>1</w:t>
      </w:r>
      <w:r>
        <w:rPr>
          <w:rFonts w:ascii="Times New Roman" w:hAnsi="Times New Roman"/>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686"/>
        <w:gridCol w:w="5386"/>
      </w:tblGrid>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60" w:lineRule="exact"/>
              <w:jc w:val="center"/>
              <w:rPr>
                <w:rFonts w:ascii="Times New Roman" w:hAnsi="Times New Roman"/>
                <w:sz w:val="28"/>
                <w:szCs w:val="28"/>
              </w:rPr>
            </w:pPr>
            <w:r>
              <w:rPr>
                <w:rFonts w:ascii="Times New Roman" w:hAnsi="Times New Roman"/>
                <w:sz w:val="28"/>
                <w:szCs w:val="28"/>
              </w:rPr>
              <w:t>№ п/п</w:t>
            </w:r>
          </w:p>
        </w:tc>
        <w:tc>
          <w:tcPr>
            <w:tcW w:w="36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60" w:lineRule="exact"/>
              <w:jc w:val="center"/>
              <w:rPr>
                <w:rFonts w:ascii="Times New Roman" w:hAnsi="Times New Roman"/>
                <w:sz w:val="28"/>
                <w:szCs w:val="28"/>
              </w:rPr>
            </w:pPr>
            <w:r>
              <w:rPr>
                <w:rFonts w:ascii="Times New Roman" w:hAnsi="Times New Roman"/>
                <w:sz w:val="28"/>
                <w:szCs w:val="28"/>
              </w:rPr>
              <w:t>Направление деятельности</w:t>
            </w: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60" w:lineRule="exact"/>
              <w:jc w:val="center"/>
              <w:rPr>
                <w:rFonts w:ascii="Times New Roman" w:hAnsi="Times New Roman"/>
                <w:sz w:val="28"/>
                <w:szCs w:val="28"/>
              </w:rPr>
            </w:pPr>
            <w:r>
              <w:rPr>
                <w:rFonts w:ascii="Times New Roman" w:hAnsi="Times New Roman"/>
                <w:sz w:val="28"/>
                <w:szCs w:val="28"/>
              </w:rPr>
              <w:t>Мероприятия</w:t>
            </w:r>
          </w:p>
        </w:tc>
      </w:tr>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60" w:lineRule="exact"/>
              <w:jc w:val="center"/>
              <w:rPr>
                <w:rFonts w:ascii="Times New Roman" w:hAnsi="Times New Roman"/>
                <w:sz w:val="28"/>
                <w:szCs w:val="28"/>
              </w:rPr>
            </w:pPr>
            <w:r>
              <w:rPr>
                <w:rFonts w:ascii="Times New Roman" w:hAnsi="Times New Roman"/>
                <w:sz w:val="28"/>
                <w:szCs w:val="28"/>
              </w:rPr>
              <w:t>1</w:t>
            </w:r>
          </w:p>
        </w:tc>
        <w:tc>
          <w:tcPr>
            <w:tcW w:w="36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60" w:lineRule="exact"/>
              <w:jc w:val="center"/>
              <w:rPr>
                <w:rFonts w:ascii="Times New Roman" w:hAnsi="Times New Roman"/>
                <w:sz w:val="28"/>
                <w:szCs w:val="28"/>
              </w:rPr>
            </w:pPr>
            <w:r>
              <w:rPr>
                <w:rFonts w:ascii="Times New Roman" w:hAnsi="Times New Roman"/>
                <w:sz w:val="28"/>
                <w:szCs w:val="28"/>
              </w:rPr>
              <w:t>2</w:t>
            </w: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0" w:afterAutospacing="0" w:line="360" w:lineRule="exact"/>
              <w:jc w:val="center"/>
              <w:rPr>
                <w:rFonts w:ascii="Times New Roman" w:hAnsi="Times New Roman"/>
                <w:sz w:val="28"/>
                <w:szCs w:val="28"/>
              </w:rPr>
            </w:pPr>
            <w:r>
              <w:rPr>
                <w:rFonts w:ascii="Times New Roman" w:hAnsi="Times New Roman"/>
                <w:sz w:val="28"/>
                <w:szCs w:val="28"/>
              </w:rPr>
              <w:t>3</w:t>
            </w:r>
          </w:p>
        </w:tc>
      </w:tr>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1.</w:t>
            </w:r>
          </w:p>
        </w:tc>
        <w:tc>
          <w:tcPr>
            <w:tcW w:w="36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В области теплоснабжения</w:t>
            </w: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 xml:space="preserve">Мероприятия будут сформированы по результатам </w:t>
            </w:r>
            <w:proofErr w:type="spellStart"/>
            <w:r>
              <w:rPr>
                <w:rFonts w:ascii="Times New Roman" w:hAnsi="Times New Roman"/>
              </w:rPr>
              <w:t>энергоаудита</w:t>
            </w:r>
            <w:proofErr w:type="spellEnd"/>
            <w:r>
              <w:rPr>
                <w:rFonts w:ascii="Times New Roman" w:hAnsi="Times New Roman"/>
              </w:rPr>
              <w:t xml:space="preserve"> </w:t>
            </w:r>
          </w:p>
        </w:tc>
      </w:tr>
      <w:tr w:rsidR="00D66258" w:rsidTr="00D66258">
        <w:tc>
          <w:tcPr>
            <w:tcW w:w="675" w:type="dxa"/>
            <w:vMerge w:val="restart"/>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2.</w:t>
            </w:r>
          </w:p>
        </w:tc>
        <w:tc>
          <w:tcPr>
            <w:tcW w:w="3686" w:type="dxa"/>
            <w:vMerge w:val="restart"/>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В области водоснабжения</w:t>
            </w: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обеспечение централизованным водоснабжением перспективных объектов капитального строительства</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 xml:space="preserve">обеспечение соответствия качества хозяйственно-питьевой воды действующим нормативам в местах </w:t>
            </w:r>
            <w:proofErr w:type="spellStart"/>
            <w:r>
              <w:rPr>
                <w:rFonts w:ascii="Times New Roman" w:hAnsi="Times New Roman"/>
              </w:rPr>
              <w:t>водоразбора</w:t>
            </w:r>
            <w:proofErr w:type="spellEnd"/>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снижение потерь воды при транспортировке</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 xml:space="preserve">увеличение </w:t>
            </w:r>
            <w:proofErr w:type="spellStart"/>
            <w:r>
              <w:rPr>
                <w:rFonts w:ascii="Times New Roman" w:hAnsi="Times New Roman"/>
              </w:rPr>
              <w:t>энергоэффективной</w:t>
            </w:r>
            <w:proofErr w:type="spellEnd"/>
            <w:r>
              <w:rPr>
                <w:rFonts w:ascii="Times New Roman" w:hAnsi="Times New Roman"/>
              </w:rPr>
              <w:t xml:space="preserve"> централизованной системы водоснабжения</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увеличение надежности системы водоснабжения</w:t>
            </w:r>
          </w:p>
        </w:tc>
      </w:tr>
      <w:tr w:rsidR="00D66258" w:rsidTr="00D66258">
        <w:tc>
          <w:tcPr>
            <w:tcW w:w="675" w:type="dxa"/>
            <w:vMerge w:val="restart"/>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3.</w:t>
            </w:r>
          </w:p>
        </w:tc>
        <w:tc>
          <w:tcPr>
            <w:tcW w:w="3686" w:type="dxa"/>
            <w:vMerge w:val="restart"/>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В области водоотведения и очистки сточных вод</w:t>
            </w: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повышение качества очистки воды и надежности работы канализационных сетей и сооружений</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замена ветхих участков трубопроводов</w:t>
            </w:r>
          </w:p>
        </w:tc>
      </w:tr>
      <w:tr w:rsidR="00D66258" w:rsidTr="00D66258">
        <w:tc>
          <w:tcPr>
            <w:tcW w:w="675" w:type="dxa"/>
            <w:vMerge w:val="restart"/>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4.</w:t>
            </w:r>
          </w:p>
        </w:tc>
        <w:tc>
          <w:tcPr>
            <w:tcW w:w="3686" w:type="dxa"/>
            <w:vMerge w:val="restart"/>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В области электроснабжения</w:t>
            </w: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модернизация электросетевого оборудования (с увеличением сечения проводов)</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замена изношенных линий электропередач</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строительство новых подстанций с различным уровнем напряжения и прокладка новых электрических сетей</w:t>
            </w:r>
          </w:p>
        </w:tc>
      </w:tr>
      <w:tr w:rsidR="00D66258" w:rsidTr="00D66258">
        <w:tc>
          <w:tcPr>
            <w:tcW w:w="675" w:type="dxa"/>
            <w:vMerge w:val="restart"/>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5.</w:t>
            </w:r>
          </w:p>
        </w:tc>
        <w:tc>
          <w:tcPr>
            <w:tcW w:w="3686" w:type="dxa"/>
            <w:vMerge w:val="restart"/>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В области газоснабжения</w:t>
            </w: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строительство распределительных газопроводов (высокого и низкого давления) в перспективных районах индивидуальной жилищной застройки</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строительство газораспределительных пунктов</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строительство сетей газоснабжения для подключения объектов нового строительства</w:t>
            </w:r>
          </w:p>
        </w:tc>
      </w:tr>
      <w:tr w:rsidR="00D66258" w:rsidTr="00D66258">
        <w:tc>
          <w:tcPr>
            <w:tcW w:w="675" w:type="dxa"/>
            <w:vMerge w:val="restart"/>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lastRenderedPageBreak/>
              <w:t>6.</w:t>
            </w:r>
          </w:p>
        </w:tc>
        <w:tc>
          <w:tcPr>
            <w:tcW w:w="3686" w:type="dxa"/>
            <w:vMerge w:val="restart"/>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В области обеспечения земельных участков, предоставляемых многодетным семьям для улучшения жилищных условий, инженерной и дорожной инфраструктурой</w:t>
            </w: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строительство инженерной инфраструктуры</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rFonts w:eastAsia="Calibri"/>
                <w:sz w:val="20"/>
                <w:lang w:eastAsia="en-US"/>
              </w:rPr>
            </w:pP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строительство дорожной инфраструктуры</w:t>
            </w:r>
          </w:p>
        </w:tc>
      </w:tr>
      <w:tr w:rsidR="00D66258" w:rsidTr="00D66258">
        <w:tc>
          <w:tcPr>
            <w:tcW w:w="675"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center"/>
              <w:rPr>
                <w:rFonts w:ascii="Times New Roman" w:hAnsi="Times New Roman"/>
              </w:rPr>
            </w:pPr>
            <w:r>
              <w:rPr>
                <w:rFonts w:ascii="Times New Roman" w:hAnsi="Times New Roman"/>
              </w:rPr>
              <w:t>7.</w:t>
            </w:r>
          </w:p>
        </w:tc>
        <w:tc>
          <w:tcPr>
            <w:tcW w:w="36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В области обращения с отходами</w:t>
            </w:r>
          </w:p>
        </w:tc>
        <w:tc>
          <w:tcPr>
            <w:tcW w:w="5386" w:type="dxa"/>
            <w:tcBorders>
              <w:top w:val="single" w:sz="4" w:space="0" w:color="auto"/>
              <w:left w:val="single" w:sz="4" w:space="0" w:color="auto"/>
              <w:bottom w:val="single" w:sz="4" w:space="0" w:color="auto"/>
              <w:right w:val="single" w:sz="4" w:space="0" w:color="auto"/>
            </w:tcBorders>
            <w:hideMark/>
          </w:tcPr>
          <w:p w:rsidR="00D66258" w:rsidRDefault="00D66258">
            <w:pPr>
              <w:pStyle w:val="25"/>
              <w:spacing w:before="0" w:beforeAutospacing="0" w:after="120" w:afterAutospacing="0" w:line="320" w:lineRule="exact"/>
              <w:jc w:val="both"/>
              <w:rPr>
                <w:rFonts w:ascii="Times New Roman" w:hAnsi="Times New Roman"/>
              </w:rPr>
            </w:pPr>
            <w:r>
              <w:rPr>
                <w:rFonts w:ascii="Times New Roman" w:hAnsi="Times New Roman"/>
              </w:rPr>
              <w:t>вывод из эксплуатации существующей свалки на территории города</w:t>
            </w:r>
          </w:p>
        </w:tc>
      </w:tr>
    </w:tbl>
    <w:p w:rsidR="00D66258" w:rsidRDefault="00D66258" w:rsidP="00D66258">
      <w:pPr>
        <w:pStyle w:val="25"/>
        <w:spacing w:before="0" w:beforeAutospacing="0" w:after="0" w:afterAutospacing="0" w:line="360" w:lineRule="exact"/>
        <w:ind w:firstLine="709"/>
        <w:jc w:val="both"/>
        <w:rPr>
          <w:rFonts w:ascii="Times New Roman" w:hAnsi="Times New Roman"/>
          <w:sz w:val="28"/>
          <w:szCs w:val="28"/>
        </w:rPr>
      </w:pPr>
      <w:r>
        <w:rPr>
          <w:rFonts w:ascii="Times New Roman" w:hAnsi="Times New Roman"/>
          <w:sz w:val="28"/>
          <w:szCs w:val="28"/>
        </w:rPr>
        <w:t>Перечень мероприятий с указанием конкретных объектов модернизации, либо строительства, который позволит реализовать все указанные направления деятельности и достичь целевых индикаторов, а также стоимость реализации данных меропр</w:t>
      </w:r>
      <w:r w:rsidR="00C018BB">
        <w:rPr>
          <w:rFonts w:ascii="Times New Roman" w:hAnsi="Times New Roman"/>
          <w:sz w:val="28"/>
          <w:szCs w:val="28"/>
        </w:rPr>
        <w:t>иятий,  представлены в Таблице 18</w:t>
      </w:r>
      <w:r>
        <w:rPr>
          <w:rFonts w:ascii="Times New Roman" w:hAnsi="Times New Roman"/>
          <w:sz w:val="28"/>
          <w:szCs w:val="28"/>
        </w:rPr>
        <w:t>. Показатели результативности реализации перечня меро</w:t>
      </w:r>
      <w:r w:rsidR="00C018BB">
        <w:rPr>
          <w:rFonts w:ascii="Times New Roman" w:hAnsi="Times New Roman"/>
          <w:sz w:val="28"/>
          <w:szCs w:val="28"/>
        </w:rPr>
        <w:t>приятия представлены в Таблице 19</w:t>
      </w:r>
      <w:r>
        <w:rPr>
          <w:rFonts w:ascii="Times New Roman" w:hAnsi="Times New Roman"/>
          <w:sz w:val="28"/>
          <w:szCs w:val="28"/>
        </w:rPr>
        <w:t>. Реализация ряда мероприятий будет возможна за счет инвестиционных надбавок к тарифам на коммунальные услуги, а также платы за технологическое присоединение к инженерным сетям. В настоящее время в Соликамском городском округе значения критериев доступности коммунальных услуг соответств</w:t>
      </w:r>
      <w:r w:rsidR="00C018BB">
        <w:rPr>
          <w:rFonts w:ascii="Times New Roman" w:hAnsi="Times New Roman"/>
          <w:sz w:val="28"/>
          <w:szCs w:val="28"/>
        </w:rPr>
        <w:t>уют доступному уровню (Таблица 17</w:t>
      </w:r>
      <w:r>
        <w:rPr>
          <w:rFonts w:ascii="Times New Roman" w:hAnsi="Times New Roman"/>
          <w:sz w:val="28"/>
          <w:szCs w:val="28"/>
        </w:rPr>
        <w:t>), что свидетельствует о наличии возможности у потребителей для финансирования части мероприятий Программы. Но учитывая, что указанное значение приближается к недоступному уровню, то при реализации Программы необходимо использовать различные механизмы привлечения финансовых средств (арендные и концессионные платежи, государственно-частное партнерство и др.).</w:t>
      </w:r>
    </w:p>
    <w:p w:rsidR="00D66258" w:rsidRDefault="00C018BB" w:rsidP="00D66258">
      <w:pPr>
        <w:pStyle w:val="25"/>
        <w:spacing w:before="0" w:beforeAutospacing="0" w:after="0" w:afterAutospacing="0" w:line="360" w:lineRule="exact"/>
        <w:ind w:firstLine="709"/>
        <w:jc w:val="right"/>
        <w:rPr>
          <w:rFonts w:ascii="Times New Roman" w:hAnsi="Times New Roman"/>
          <w:sz w:val="28"/>
          <w:szCs w:val="28"/>
        </w:rPr>
      </w:pPr>
      <w:r>
        <w:rPr>
          <w:rFonts w:ascii="Times New Roman" w:hAnsi="Times New Roman"/>
          <w:sz w:val="28"/>
          <w:szCs w:val="28"/>
        </w:rPr>
        <w:t>Таблица 17</w:t>
      </w:r>
    </w:p>
    <w:tbl>
      <w:tblPr>
        <w:tblW w:w="5000" w:type="pct"/>
        <w:tblLook w:val="04A0" w:firstRow="1" w:lastRow="0" w:firstColumn="1" w:lastColumn="0" w:noHBand="0" w:noVBand="1"/>
      </w:tblPr>
      <w:tblGrid>
        <w:gridCol w:w="2800"/>
        <w:gridCol w:w="1845"/>
        <w:gridCol w:w="1843"/>
        <w:gridCol w:w="1701"/>
        <w:gridCol w:w="1665"/>
      </w:tblGrid>
      <w:tr w:rsidR="00D66258" w:rsidTr="00D66258">
        <w:trPr>
          <w:trHeight w:val="20"/>
        </w:trPr>
        <w:tc>
          <w:tcPr>
            <w:tcW w:w="1421" w:type="pct"/>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keepNext/>
              <w:ind w:left="-57" w:right="-57"/>
              <w:jc w:val="center"/>
              <w:rPr>
                <w:b/>
                <w:bCs/>
                <w:color w:val="000000"/>
                <w:sz w:val="22"/>
                <w:szCs w:val="22"/>
              </w:rPr>
            </w:pPr>
            <w:r>
              <w:rPr>
                <w:b/>
                <w:bCs/>
                <w:color w:val="000000"/>
                <w:sz w:val="22"/>
                <w:szCs w:val="22"/>
              </w:rPr>
              <w:t>Критерий</w:t>
            </w:r>
          </w:p>
        </w:tc>
        <w:tc>
          <w:tcPr>
            <w:tcW w:w="3579" w:type="pct"/>
            <w:gridSpan w:val="4"/>
            <w:tcBorders>
              <w:top w:val="single" w:sz="4" w:space="0" w:color="auto"/>
              <w:left w:val="nil"/>
              <w:bottom w:val="single" w:sz="4" w:space="0" w:color="auto"/>
              <w:right w:val="single" w:sz="4" w:space="0" w:color="auto"/>
            </w:tcBorders>
            <w:hideMark/>
          </w:tcPr>
          <w:p w:rsidR="00D66258" w:rsidRDefault="00D66258">
            <w:pPr>
              <w:keepNext/>
              <w:ind w:left="-57" w:right="-57"/>
              <w:jc w:val="center"/>
              <w:rPr>
                <w:b/>
                <w:bCs/>
                <w:color w:val="000000"/>
                <w:sz w:val="22"/>
                <w:szCs w:val="22"/>
              </w:rPr>
            </w:pPr>
            <w:r>
              <w:rPr>
                <w:b/>
                <w:bCs/>
                <w:color w:val="000000"/>
                <w:sz w:val="22"/>
                <w:szCs w:val="22"/>
              </w:rPr>
              <w:t>Уровень доступности</w:t>
            </w:r>
          </w:p>
        </w:tc>
      </w:tr>
      <w:tr w:rsidR="00D66258" w:rsidTr="00D66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936" w:type="pct"/>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keepNext/>
              <w:ind w:left="-57" w:right="-57"/>
              <w:jc w:val="center"/>
              <w:rPr>
                <w:b/>
                <w:bCs/>
                <w:color w:val="000000"/>
                <w:sz w:val="22"/>
                <w:szCs w:val="22"/>
                <w:highlight w:val="yellow"/>
              </w:rPr>
            </w:pPr>
            <w:r>
              <w:rPr>
                <w:b/>
                <w:bCs/>
                <w:color w:val="000000"/>
                <w:sz w:val="22"/>
                <w:szCs w:val="22"/>
              </w:rPr>
              <w:t>г. Соликамск (2016 г.)</w:t>
            </w:r>
          </w:p>
        </w:tc>
        <w:tc>
          <w:tcPr>
            <w:tcW w:w="2643" w:type="pct"/>
            <w:gridSpan w:val="3"/>
            <w:tcBorders>
              <w:top w:val="single" w:sz="4" w:space="0" w:color="auto"/>
              <w:left w:val="nil"/>
              <w:bottom w:val="single" w:sz="4" w:space="0" w:color="auto"/>
              <w:right w:val="single" w:sz="4" w:space="0" w:color="auto"/>
            </w:tcBorders>
            <w:vAlign w:val="center"/>
            <w:hideMark/>
          </w:tcPr>
          <w:p w:rsidR="00D66258" w:rsidRDefault="00D66258">
            <w:pPr>
              <w:keepNext/>
              <w:ind w:left="-57" w:right="-57"/>
              <w:jc w:val="center"/>
              <w:rPr>
                <w:b/>
                <w:bCs/>
                <w:color w:val="000000"/>
                <w:sz w:val="22"/>
                <w:szCs w:val="22"/>
              </w:rPr>
            </w:pPr>
            <w:r>
              <w:rPr>
                <w:b/>
                <w:bCs/>
                <w:color w:val="000000"/>
                <w:sz w:val="22"/>
                <w:szCs w:val="22"/>
              </w:rPr>
              <w:t>установленный Методическими указаниями</w:t>
            </w:r>
          </w:p>
        </w:tc>
      </w:tr>
      <w:tr w:rsidR="00D66258" w:rsidTr="00D66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highlight w:val="yellow"/>
              </w:rPr>
            </w:pPr>
          </w:p>
        </w:tc>
        <w:tc>
          <w:tcPr>
            <w:tcW w:w="935" w:type="pct"/>
            <w:tcBorders>
              <w:top w:val="nil"/>
              <w:left w:val="nil"/>
              <w:bottom w:val="single" w:sz="4" w:space="0" w:color="auto"/>
              <w:right w:val="single" w:sz="4" w:space="0" w:color="auto"/>
            </w:tcBorders>
            <w:vAlign w:val="center"/>
            <w:hideMark/>
          </w:tcPr>
          <w:p w:rsidR="00D66258" w:rsidRDefault="00D66258">
            <w:pPr>
              <w:keepNext/>
              <w:ind w:left="-57" w:right="-57"/>
              <w:jc w:val="center"/>
              <w:rPr>
                <w:b/>
                <w:bCs/>
                <w:color w:val="000000"/>
                <w:sz w:val="22"/>
                <w:szCs w:val="22"/>
              </w:rPr>
            </w:pPr>
            <w:r>
              <w:rPr>
                <w:b/>
                <w:bCs/>
                <w:color w:val="000000"/>
                <w:sz w:val="22"/>
                <w:szCs w:val="22"/>
              </w:rPr>
              <w:t>высокий</w:t>
            </w:r>
          </w:p>
        </w:tc>
        <w:tc>
          <w:tcPr>
            <w:tcW w:w="863" w:type="pct"/>
            <w:tcBorders>
              <w:top w:val="nil"/>
              <w:left w:val="nil"/>
              <w:bottom w:val="single" w:sz="4" w:space="0" w:color="auto"/>
              <w:right w:val="single" w:sz="4" w:space="0" w:color="auto"/>
            </w:tcBorders>
            <w:vAlign w:val="center"/>
            <w:hideMark/>
          </w:tcPr>
          <w:p w:rsidR="00D66258" w:rsidRDefault="00D66258">
            <w:pPr>
              <w:keepNext/>
              <w:ind w:left="-57" w:right="-57"/>
              <w:jc w:val="center"/>
              <w:rPr>
                <w:b/>
                <w:bCs/>
                <w:color w:val="000000"/>
                <w:sz w:val="22"/>
                <w:szCs w:val="22"/>
              </w:rPr>
            </w:pPr>
            <w:r>
              <w:rPr>
                <w:b/>
                <w:bCs/>
                <w:color w:val="000000"/>
                <w:sz w:val="22"/>
                <w:szCs w:val="22"/>
              </w:rPr>
              <w:t>доступный</w:t>
            </w:r>
          </w:p>
        </w:tc>
        <w:tc>
          <w:tcPr>
            <w:tcW w:w="845" w:type="pct"/>
            <w:tcBorders>
              <w:top w:val="nil"/>
              <w:left w:val="nil"/>
              <w:bottom w:val="single" w:sz="4" w:space="0" w:color="auto"/>
              <w:right w:val="single" w:sz="4" w:space="0" w:color="auto"/>
            </w:tcBorders>
            <w:vAlign w:val="center"/>
            <w:hideMark/>
          </w:tcPr>
          <w:p w:rsidR="00D66258" w:rsidRDefault="00D66258">
            <w:pPr>
              <w:keepNext/>
              <w:ind w:left="-57" w:right="-57"/>
              <w:jc w:val="center"/>
              <w:rPr>
                <w:b/>
                <w:bCs/>
                <w:color w:val="000000"/>
                <w:sz w:val="22"/>
                <w:szCs w:val="22"/>
              </w:rPr>
            </w:pPr>
            <w:r>
              <w:rPr>
                <w:b/>
                <w:bCs/>
                <w:color w:val="000000"/>
                <w:sz w:val="22"/>
                <w:szCs w:val="22"/>
              </w:rPr>
              <w:t>недоступный</w:t>
            </w:r>
          </w:p>
        </w:tc>
      </w:tr>
      <w:tr w:rsidR="00D66258" w:rsidTr="00D66258">
        <w:trPr>
          <w:trHeight w:val="20"/>
        </w:trPr>
        <w:tc>
          <w:tcPr>
            <w:tcW w:w="1421" w:type="pct"/>
            <w:tcBorders>
              <w:top w:val="single" w:sz="4" w:space="0" w:color="auto"/>
              <w:left w:val="single" w:sz="4" w:space="0" w:color="auto"/>
              <w:bottom w:val="single" w:sz="4" w:space="0" w:color="auto"/>
              <w:right w:val="single" w:sz="4" w:space="0" w:color="auto"/>
            </w:tcBorders>
            <w:vAlign w:val="center"/>
            <w:hideMark/>
          </w:tcPr>
          <w:p w:rsidR="00D66258" w:rsidRDefault="00D66258">
            <w:pPr>
              <w:keepNext/>
              <w:ind w:left="-57" w:right="-57"/>
              <w:jc w:val="center"/>
              <w:rPr>
                <w:b/>
                <w:bCs/>
                <w:color w:val="000000"/>
                <w:sz w:val="22"/>
                <w:szCs w:val="22"/>
              </w:rPr>
            </w:pPr>
            <w:r>
              <w:rPr>
                <w:b/>
                <w:bCs/>
                <w:color w:val="000000"/>
                <w:sz w:val="22"/>
                <w:szCs w:val="22"/>
              </w:rPr>
              <w:t>1</w:t>
            </w:r>
          </w:p>
        </w:tc>
        <w:tc>
          <w:tcPr>
            <w:tcW w:w="936" w:type="pct"/>
            <w:tcBorders>
              <w:top w:val="nil"/>
              <w:left w:val="single" w:sz="4" w:space="0" w:color="auto"/>
              <w:bottom w:val="single" w:sz="4" w:space="0" w:color="auto"/>
              <w:right w:val="single" w:sz="4" w:space="0" w:color="auto"/>
            </w:tcBorders>
            <w:vAlign w:val="center"/>
            <w:hideMark/>
          </w:tcPr>
          <w:p w:rsidR="00D66258" w:rsidRDefault="00D66258">
            <w:pPr>
              <w:keepNext/>
              <w:ind w:left="-57" w:right="-57"/>
              <w:jc w:val="center"/>
              <w:rPr>
                <w:b/>
                <w:bCs/>
                <w:color w:val="000000"/>
                <w:sz w:val="22"/>
                <w:szCs w:val="22"/>
              </w:rPr>
            </w:pPr>
            <w:r>
              <w:rPr>
                <w:b/>
                <w:bCs/>
                <w:color w:val="000000"/>
                <w:sz w:val="22"/>
                <w:szCs w:val="22"/>
              </w:rPr>
              <w:t>2</w:t>
            </w:r>
          </w:p>
        </w:tc>
        <w:tc>
          <w:tcPr>
            <w:tcW w:w="935" w:type="pct"/>
            <w:tcBorders>
              <w:top w:val="nil"/>
              <w:left w:val="nil"/>
              <w:bottom w:val="single" w:sz="4" w:space="0" w:color="auto"/>
              <w:right w:val="single" w:sz="4" w:space="0" w:color="auto"/>
            </w:tcBorders>
            <w:vAlign w:val="center"/>
            <w:hideMark/>
          </w:tcPr>
          <w:p w:rsidR="00D66258" w:rsidRDefault="00D66258">
            <w:pPr>
              <w:keepNext/>
              <w:ind w:left="-57" w:right="-57"/>
              <w:jc w:val="center"/>
              <w:rPr>
                <w:b/>
                <w:bCs/>
                <w:color w:val="000000"/>
                <w:sz w:val="22"/>
                <w:szCs w:val="22"/>
              </w:rPr>
            </w:pPr>
            <w:r>
              <w:rPr>
                <w:b/>
                <w:bCs/>
                <w:color w:val="000000"/>
                <w:sz w:val="22"/>
                <w:szCs w:val="22"/>
              </w:rPr>
              <w:t>3</w:t>
            </w:r>
          </w:p>
        </w:tc>
        <w:tc>
          <w:tcPr>
            <w:tcW w:w="863" w:type="pct"/>
            <w:tcBorders>
              <w:top w:val="nil"/>
              <w:left w:val="nil"/>
              <w:bottom w:val="single" w:sz="4" w:space="0" w:color="auto"/>
              <w:right w:val="single" w:sz="4" w:space="0" w:color="auto"/>
            </w:tcBorders>
            <w:vAlign w:val="center"/>
            <w:hideMark/>
          </w:tcPr>
          <w:p w:rsidR="00D66258" w:rsidRDefault="00D66258">
            <w:pPr>
              <w:keepNext/>
              <w:ind w:left="-57" w:right="-57"/>
              <w:jc w:val="center"/>
              <w:rPr>
                <w:b/>
                <w:bCs/>
                <w:color w:val="000000"/>
                <w:sz w:val="22"/>
                <w:szCs w:val="22"/>
              </w:rPr>
            </w:pPr>
            <w:r>
              <w:rPr>
                <w:b/>
                <w:bCs/>
                <w:color w:val="000000"/>
                <w:sz w:val="22"/>
                <w:szCs w:val="22"/>
              </w:rPr>
              <w:t>4</w:t>
            </w:r>
          </w:p>
        </w:tc>
        <w:tc>
          <w:tcPr>
            <w:tcW w:w="845" w:type="pct"/>
            <w:tcBorders>
              <w:top w:val="nil"/>
              <w:left w:val="nil"/>
              <w:bottom w:val="single" w:sz="4" w:space="0" w:color="auto"/>
              <w:right w:val="single" w:sz="4" w:space="0" w:color="auto"/>
            </w:tcBorders>
            <w:vAlign w:val="center"/>
            <w:hideMark/>
          </w:tcPr>
          <w:p w:rsidR="00D66258" w:rsidRDefault="00D66258">
            <w:pPr>
              <w:keepNext/>
              <w:ind w:left="-57" w:right="-57"/>
              <w:jc w:val="center"/>
              <w:rPr>
                <w:b/>
                <w:bCs/>
                <w:color w:val="000000"/>
                <w:sz w:val="22"/>
                <w:szCs w:val="22"/>
              </w:rPr>
            </w:pPr>
            <w:r>
              <w:rPr>
                <w:b/>
                <w:bCs/>
                <w:color w:val="000000"/>
                <w:sz w:val="22"/>
                <w:szCs w:val="22"/>
              </w:rPr>
              <w:t>5</w:t>
            </w:r>
          </w:p>
        </w:tc>
      </w:tr>
      <w:tr w:rsidR="00D66258" w:rsidTr="00D66258">
        <w:trPr>
          <w:trHeight w:val="20"/>
        </w:trPr>
        <w:tc>
          <w:tcPr>
            <w:tcW w:w="1421" w:type="pct"/>
            <w:tcBorders>
              <w:top w:val="nil"/>
              <w:left w:val="single" w:sz="4" w:space="0" w:color="auto"/>
              <w:bottom w:val="single" w:sz="4" w:space="0" w:color="auto"/>
              <w:right w:val="single" w:sz="4" w:space="0" w:color="auto"/>
            </w:tcBorders>
            <w:vAlign w:val="center"/>
            <w:hideMark/>
          </w:tcPr>
          <w:p w:rsidR="00D66258" w:rsidRDefault="00D66258">
            <w:pPr>
              <w:rPr>
                <w:color w:val="000000"/>
                <w:sz w:val="22"/>
                <w:szCs w:val="22"/>
              </w:rPr>
            </w:pPr>
            <w:r>
              <w:rPr>
                <w:color w:val="000000"/>
                <w:sz w:val="22"/>
                <w:szCs w:val="22"/>
              </w:rPr>
              <w:t>Доля расходов на коммунальные услуги в совокупном доходе семьи, %</w:t>
            </w:r>
          </w:p>
        </w:tc>
        <w:tc>
          <w:tcPr>
            <w:tcW w:w="936"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highlight w:val="yellow"/>
              </w:rPr>
            </w:pPr>
            <w:r>
              <w:rPr>
                <w:color w:val="000000"/>
                <w:sz w:val="22"/>
                <w:szCs w:val="22"/>
              </w:rPr>
              <w:t>8</w:t>
            </w:r>
          </w:p>
        </w:tc>
        <w:tc>
          <w:tcPr>
            <w:tcW w:w="935"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от 6,3 до 7,2</w:t>
            </w:r>
          </w:p>
        </w:tc>
        <w:tc>
          <w:tcPr>
            <w:tcW w:w="863"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от 7,2 до 8,6</w:t>
            </w:r>
          </w:p>
        </w:tc>
        <w:tc>
          <w:tcPr>
            <w:tcW w:w="845"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свыше 8,6</w:t>
            </w:r>
          </w:p>
        </w:tc>
      </w:tr>
    </w:tbl>
    <w:p w:rsidR="00D66258" w:rsidRDefault="00D66258" w:rsidP="00D66258">
      <w:pPr>
        <w:pStyle w:val="25"/>
        <w:spacing w:before="0" w:beforeAutospacing="0" w:after="0" w:afterAutospacing="0" w:line="360" w:lineRule="exact"/>
        <w:ind w:firstLine="709"/>
        <w:jc w:val="right"/>
        <w:rPr>
          <w:sz w:val="28"/>
          <w:szCs w:val="28"/>
        </w:rPr>
      </w:pPr>
    </w:p>
    <w:p w:rsidR="00D66258" w:rsidRDefault="00D66258" w:rsidP="00D66258">
      <w:pPr>
        <w:pStyle w:val="25"/>
        <w:spacing w:before="0" w:beforeAutospacing="0" w:after="0" w:afterAutospacing="0" w:line="360" w:lineRule="exact"/>
        <w:ind w:firstLine="709"/>
        <w:jc w:val="right"/>
        <w:rPr>
          <w:sz w:val="28"/>
          <w:szCs w:val="28"/>
        </w:rPr>
      </w:pPr>
    </w:p>
    <w:p w:rsidR="00D66258" w:rsidRDefault="00D66258" w:rsidP="00D66258">
      <w:pPr>
        <w:pStyle w:val="25"/>
        <w:spacing w:before="0" w:beforeAutospacing="0" w:after="0" w:afterAutospacing="0" w:line="360" w:lineRule="exact"/>
        <w:ind w:firstLine="709"/>
        <w:jc w:val="right"/>
        <w:rPr>
          <w:sz w:val="28"/>
          <w:szCs w:val="28"/>
        </w:rPr>
      </w:pPr>
    </w:p>
    <w:p w:rsidR="00D66258" w:rsidRDefault="00D66258" w:rsidP="00D66258">
      <w:pPr>
        <w:pStyle w:val="25"/>
        <w:spacing w:before="0" w:beforeAutospacing="0" w:after="0" w:afterAutospacing="0" w:line="360" w:lineRule="exact"/>
        <w:ind w:firstLine="709"/>
        <w:jc w:val="both"/>
        <w:rPr>
          <w:sz w:val="28"/>
          <w:szCs w:val="28"/>
        </w:rPr>
      </w:pPr>
    </w:p>
    <w:p w:rsidR="00D66258" w:rsidRDefault="00D66258" w:rsidP="00D66258">
      <w:pPr>
        <w:rPr>
          <w:rFonts w:ascii="Calibri" w:eastAsia="Calibri" w:hAnsi="Calibri"/>
          <w:szCs w:val="28"/>
          <w:lang w:eastAsia="en-US"/>
        </w:rPr>
        <w:sectPr w:rsidR="00D66258">
          <w:pgSz w:w="11906" w:h="16838"/>
          <w:pgMar w:top="1134" w:right="567" w:bottom="1134" w:left="1701" w:header="709" w:footer="709" w:gutter="0"/>
          <w:cols w:space="720"/>
        </w:sectPr>
      </w:pPr>
    </w:p>
    <w:p w:rsidR="00D66258" w:rsidRDefault="00C018BB" w:rsidP="00D66258">
      <w:pPr>
        <w:spacing w:line="276" w:lineRule="auto"/>
        <w:jc w:val="right"/>
        <w:rPr>
          <w:szCs w:val="28"/>
        </w:rPr>
      </w:pPr>
      <w:bookmarkStart w:id="22" w:name="_Toc165884980"/>
      <w:bookmarkEnd w:id="6"/>
      <w:r>
        <w:rPr>
          <w:szCs w:val="28"/>
        </w:rPr>
        <w:lastRenderedPageBreak/>
        <w:t>Таблица 18</w:t>
      </w:r>
    </w:p>
    <w:tbl>
      <w:tblPr>
        <w:tblW w:w="5000" w:type="pct"/>
        <w:tblInd w:w="-4" w:type="dxa"/>
        <w:tblLook w:val="04A0" w:firstRow="1" w:lastRow="0" w:firstColumn="1" w:lastColumn="0" w:noHBand="0" w:noVBand="1"/>
      </w:tblPr>
      <w:tblGrid>
        <w:gridCol w:w="687"/>
        <w:gridCol w:w="33"/>
        <w:gridCol w:w="24"/>
        <w:gridCol w:w="2238"/>
        <w:gridCol w:w="21"/>
        <w:gridCol w:w="2164"/>
        <w:gridCol w:w="13"/>
        <w:gridCol w:w="53"/>
        <w:gridCol w:w="1102"/>
        <w:gridCol w:w="50"/>
        <w:gridCol w:w="26"/>
        <w:gridCol w:w="1015"/>
        <w:gridCol w:w="30"/>
        <w:gridCol w:w="960"/>
        <w:gridCol w:w="13"/>
        <w:gridCol w:w="38"/>
        <w:gridCol w:w="865"/>
        <w:gridCol w:w="42"/>
        <w:gridCol w:w="24"/>
        <w:gridCol w:w="63"/>
        <w:gridCol w:w="773"/>
        <w:gridCol w:w="7"/>
        <w:gridCol w:w="33"/>
        <w:gridCol w:w="766"/>
        <w:gridCol w:w="39"/>
        <w:gridCol w:w="697"/>
        <w:gridCol w:w="31"/>
        <w:gridCol w:w="766"/>
        <w:gridCol w:w="29"/>
        <w:gridCol w:w="15"/>
        <w:gridCol w:w="710"/>
        <w:gridCol w:w="15"/>
        <w:gridCol w:w="876"/>
      </w:tblGrid>
      <w:tr w:rsidR="00D66258" w:rsidTr="00D66258">
        <w:trPr>
          <w:trHeight w:val="20"/>
          <w:tblHeader/>
        </w:trPr>
        <w:tc>
          <w:tcPr>
            <w:tcW w:w="303"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 п/п</w:t>
            </w:r>
          </w:p>
        </w:tc>
        <w:tc>
          <w:tcPr>
            <w:tcW w:w="891"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Наименование задачи, мероприятий</w:t>
            </w:r>
          </w:p>
        </w:tc>
        <w:tc>
          <w:tcPr>
            <w:tcW w:w="554"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Исполнитель</w:t>
            </w:r>
          </w:p>
        </w:tc>
        <w:tc>
          <w:tcPr>
            <w:tcW w:w="3252" w:type="pct"/>
            <w:gridSpan w:val="25"/>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Объем финансирования, тыс. руб.</w:t>
            </w:r>
          </w:p>
        </w:tc>
      </w:tr>
      <w:tr w:rsidR="00D66258" w:rsidTr="00D66258">
        <w:trPr>
          <w:trHeight w:val="20"/>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359" w:type="pct"/>
            <w:gridSpan w:val="3"/>
            <w:vMerge w:val="restart"/>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Всего</w:t>
            </w:r>
          </w:p>
        </w:tc>
        <w:tc>
          <w:tcPr>
            <w:tcW w:w="2893" w:type="pct"/>
            <w:gridSpan w:val="2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в том числе:</w:t>
            </w:r>
          </w:p>
        </w:tc>
      </w:tr>
      <w:tr w:rsidR="00D66258" w:rsidTr="00D66258">
        <w:trPr>
          <w:trHeight w:val="20"/>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0" w:type="auto"/>
            <w:gridSpan w:val="3"/>
            <w:vMerge/>
            <w:tcBorders>
              <w:top w:val="nil"/>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318"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2017 г.</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2018 г.</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2019 г.</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2020 г.</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2021 г.</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2022 г.</w:t>
            </w:r>
          </w:p>
        </w:tc>
        <w:tc>
          <w:tcPr>
            <w:tcW w:w="322"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2023 г.</w:t>
            </w:r>
          </w:p>
        </w:tc>
        <w:tc>
          <w:tcPr>
            <w:tcW w:w="323" w:type="pct"/>
            <w:gridSpan w:val="4"/>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2024 г.</w:t>
            </w:r>
          </w:p>
        </w:tc>
        <w:tc>
          <w:tcPr>
            <w:tcW w:w="309"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2025 г.</w:t>
            </w:r>
          </w:p>
        </w:tc>
      </w:tr>
      <w:tr w:rsidR="00D66258" w:rsidTr="00D66258">
        <w:trPr>
          <w:trHeight w:val="20"/>
          <w:tblHeader/>
        </w:trPr>
        <w:tc>
          <w:tcPr>
            <w:tcW w:w="303"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w:t>
            </w:r>
          </w:p>
        </w:tc>
        <w:tc>
          <w:tcPr>
            <w:tcW w:w="891"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w:t>
            </w:r>
          </w:p>
        </w:tc>
        <w:tc>
          <w:tcPr>
            <w:tcW w:w="554"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3</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4</w:t>
            </w:r>
          </w:p>
        </w:tc>
        <w:tc>
          <w:tcPr>
            <w:tcW w:w="318"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6</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7</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9</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10</w:t>
            </w:r>
          </w:p>
        </w:tc>
        <w:tc>
          <w:tcPr>
            <w:tcW w:w="322"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11</w:t>
            </w:r>
          </w:p>
        </w:tc>
        <w:tc>
          <w:tcPr>
            <w:tcW w:w="323" w:type="pct"/>
            <w:gridSpan w:val="4"/>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12</w:t>
            </w:r>
          </w:p>
        </w:tc>
        <w:tc>
          <w:tcPr>
            <w:tcW w:w="309"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13</w:t>
            </w:r>
          </w:p>
        </w:tc>
      </w:tr>
      <w:tr w:rsidR="00D66258" w:rsidTr="00D66258">
        <w:trPr>
          <w:trHeight w:val="20"/>
        </w:trPr>
        <w:tc>
          <w:tcPr>
            <w:tcW w:w="5000" w:type="pct"/>
            <w:gridSpan w:val="33"/>
            <w:tcBorders>
              <w:top w:val="nil"/>
              <w:left w:val="single" w:sz="4" w:space="0" w:color="auto"/>
              <w:bottom w:val="single" w:sz="4" w:space="0" w:color="auto"/>
              <w:right w:val="single" w:sz="4" w:space="0" w:color="auto"/>
            </w:tcBorders>
            <w:shd w:val="clear" w:color="auto" w:fill="FABF8F"/>
            <w:hideMark/>
          </w:tcPr>
          <w:p w:rsidR="00D66258" w:rsidRDefault="00D66258">
            <w:pPr>
              <w:rPr>
                <w:b/>
                <w:bCs/>
                <w:color w:val="000000"/>
                <w:sz w:val="22"/>
                <w:szCs w:val="22"/>
              </w:rPr>
            </w:pPr>
            <w:r>
              <w:rPr>
                <w:b/>
                <w:bCs/>
                <w:color w:val="000000"/>
                <w:sz w:val="22"/>
                <w:szCs w:val="22"/>
              </w:rPr>
              <w:t>Задача №</w:t>
            </w:r>
            <w:r w:rsidR="00544C92">
              <w:rPr>
                <w:b/>
                <w:bCs/>
                <w:color w:val="000000"/>
                <w:sz w:val="22"/>
                <w:szCs w:val="22"/>
              </w:rPr>
              <w:t xml:space="preserve"> </w:t>
            </w:r>
            <w:r>
              <w:rPr>
                <w:b/>
                <w:bCs/>
                <w:color w:val="000000"/>
                <w:sz w:val="22"/>
                <w:szCs w:val="22"/>
              </w:rPr>
              <w:t>1. Развитие систем теплоснабжения</w:t>
            </w:r>
          </w:p>
        </w:tc>
      </w:tr>
      <w:tr w:rsidR="00D66258" w:rsidTr="00D66258">
        <w:trPr>
          <w:trHeight w:val="20"/>
        </w:trPr>
        <w:tc>
          <w:tcPr>
            <w:tcW w:w="289" w:type="pct"/>
            <w:tcBorders>
              <w:top w:val="nil"/>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1.</w:t>
            </w:r>
          </w:p>
        </w:tc>
        <w:tc>
          <w:tcPr>
            <w:tcW w:w="898" w:type="pct"/>
            <w:gridSpan w:val="3"/>
            <w:tcBorders>
              <w:top w:val="nil"/>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Замена участка трубопровода </w:t>
            </w:r>
            <w:proofErr w:type="spellStart"/>
            <w:r>
              <w:rPr>
                <w:bCs/>
                <w:color w:val="000000"/>
                <w:sz w:val="22"/>
                <w:szCs w:val="22"/>
              </w:rPr>
              <w:t>Ду</w:t>
            </w:r>
            <w:proofErr w:type="spellEnd"/>
            <w:r>
              <w:rPr>
                <w:bCs/>
                <w:color w:val="000000"/>
                <w:sz w:val="22"/>
                <w:szCs w:val="22"/>
              </w:rPr>
              <w:t xml:space="preserve"> 250 мм на </w:t>
            </w:r>
            <w:proofErr w:type="spellStart"/>
            <w:r>
              <w:rPr>
                <w:bCs/>
                <w:color w:val="000000"/>
                <w:sz w:val="22"/>
                <w:szCs w:val="22"/>
              </w:rPr>
              <w:t>Ду</w:t>
            </w:r>
            <w:proofErr w:type="spellEnd"/>
            <w:r>
              <w:rPr>
                <w:bCs/>
                <w:color w:val="000000"/>
                <w:sz w:val="22"/>
                <w:szCs w:val="22"/>
              </w:rPr>
              <w:t xml:space="preserve"> 300 мм (ветка № 4 от котельной центральной части города) </w:t>
            </w:r>
          </w:p>
        </w:tc>
        <w:tc>
          <w:tcPr>
            <w:tcW w:w="548" w:type="pct"/>
            <w:gridSpan w:val="3"/>
            <w:tcBorders>
              <w:top w:val="nil"/>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МУП «</w:t>
            </w:r>
            <w:proofErr w:type="spellStart"/>
            <w:r>
              <w:rPr>
                <w:bCs/>
                <w:color w:val="000000"/>
                <w:sz w:val="22"/>
                <w:szCs w:val="22"/>
              </w:rPr>
              <w:t>Теплоэнерго</w:t>
            </w:r>
            <w:proofErr w:type="spellEnd"/>
            <w:r>
              <w:rPr>
                <w:bCs/>
                <w:color w:val="000000"/>
                <w:sz w:val="22"/>
                <w:szCs w:val="22"/>
              </w:rPr>
              <w:t>»</w:t>
            </w:r>
          </w:p>
        </w:tc>
        <w:tc>
          <w:tcPr>
            <w:tcW w:w="34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1500</w:t>
            </w:r>
          </w:p>
        </w:tc>
        <w:tc>
          <w:tcPr>
            <w:tcW w:w="350" w:type="pct"/>
            <w:gridSpan w:val="4"/>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1500</w:t>
            </w:r>
          </w:p>
        </w:tc>
        <w:tc>
          <w:tcPr>
            <w:tcW w:w="300"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8" w:type="pct"/>
            <w:gridSpan w:val="5"/>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3" w:type="pct"/>
            <w:gridSpan w:val="3"/>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7" w:type="pct"/>
            <w:gridSpan w:val="3"/>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5"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5"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289" w:type="pct"/>
            <w:tcBorders>
              <w:top w:val="nil"/>
              <w:left w:val="single" w:sz="4" w:space="0" w:color="auto"/>
              <w:bottom w:val="single" w:sz="4" w:space="0" w:color="auto"/>
              <w:right w:val="single" w:sz="4" w:space="0" w:color="auto"/>
            </w:tcBorders>
            <w:hideMark/>
          </w:tcPr>
          <w:p w:rsidR="00D66258" w:rsidRDefault="009553DA">
            <w:pPr>
              <w:rPr>
                <w:bCs/>
                <w:color w:val="000000"/>
                <w:sz w:val="22"/>
                <w:szCs w:val="22"/>
              </w:rPr>
            </w:pPr>
            <w:r>
              <w:rPr>
                <w:bCs/>
                <w:color w:val="000000"/>
                <w:sz w:val="22"/>
                <w:szCs w:val="22"/>
              </w:rPr>
              <w:t>2</w:t>
            </w:r>
            <w:r w:rsidR="00D66258">
              <w:rPr>
                <w:bCs/>
                <w:color w:val="000000"/>
                <w:sz w:val="22"/>
                <w:szCs w:val="22"/>
              </w:rPr>
              <w:t>.</w:t>
            </w:r>
          </w:p>
        </w:tc>
        <w:tc>
          <w:tcPr>
            <w:tcW w:w="898" w:type="pct"/>
            <w:gridSpan w:val="3"/>
            <w:tcBorders>
              <w:top w:val="nil"/>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Замена насосов на </w:t>
            </w:r>
            <w:proofErr w:type="spellStart"/>
            <w:r>
              <w:rPr>
                <w:bCs/>
                <w:color w:val="000000"/>
                <w:sz w:val="22"/>
                <w:szCs w:val="22"/>
              </w:rPr>
              <w:t>энергоэффективные</w:t>
            </w:r>
            <w:proofErr w:type="spellEnd"/>
            <w:r>
              <w:rPr>
                <w:bCs/>
                <w:color w:val="000000"/>
                <w:sz w:val="22"/>
                <w:szCs w:val="22"/>
              </w:rPr>
              <w:t xml:space="preserve">  на насосной смешения (ул. Транспортная, 4а)</w:t>
            </w:r>
          </w:p>
        </w:tc>
        <w:tc>
          <w:tcPr>
            <w:tcW w:w="548" w:type="pct"/>
            <w:gridSpan w:val="3"/>
            <w:tcBorders>
              <w:top w:val="nil"/>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МУП «</w:t>
            </w:r>
            <w:proofErr w:type="spellStart"/>
            <w:r>
              <w:rPr>
                <w:bCs/>
                <w:color w:val="000000"/>
                <w:sz w:val="22"/>
                <w:szCs w:val="22"/>
              </w:rPr>
              <w:t>Теплоэнерго</w:t>
            </w:r>
            <w:proofErr w:type="spellEnd"/>
            <w:r>
              <w:rPr>
                <w:bCs/>
                <w:color w:val="000000"/>
                <w:sz w:val="22"/>
                <w:szCs w:val="22"/>
              </w:rPr>
              <w:t>»</w:t>
            </w:r>
          </w:p>
        </w:tc>
        <w:tc>
          <w:tcPr>
            <w:tcW w:w="34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4000</w:t>
            </w:r>
          </w:p>
        </w:tc>
        <w:tc>
          <w:tcPr>
            <w:tcW w:w="350" w:type="pct"/>
            <w:gridSpan w:val="4"/>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4000</w:t>
            </w:r>
          </w:p>
        </w:tc>
        <w:tc>
          <w:tcPr>
            <w:tcW w:w="300"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8" w:type="pct"/>
            <w:gridSpan w:val="5"/>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3" w:type="pct"/>
            <w:gridSpan w:val="3"/>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7" w:type="pct"/>
            <w:gridSpan w:val="3"/>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5"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5"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289" w:type="pct"/>
            <w:tcBorders>
              <w:top w:val="nil"/>
              <w:left w:val="single" w:sz="4" w:space="0" w:color="auto"/>
              <w:bottom w:val="single" w:sz="4" w:space="0" w:color="auto"/>
              <w:right w:val="single" w:sz="4" w:space="0" w:color="auto"/>
            </w:tcBorders>
          </w:tcPr>
          <w:p w:rsidR="00D66258" w:rsidRDefault="00D66258">
            <w:pPr>
              <w:rPr>
                <w:bCs/>
                <w:color w:val="000000"/>
                <w:sz w:val="22"/>
                <w:szCs w:val="22"/>
              </w:rPr>
            </w:pPr>
          </w:p>
        </w:tc>
        <w:tc>
          <w:tcPr>
            <w:tcW w:w="1446" w:type="pct"/>
            <w:gridSpan w:val="6"/>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b/>
                <w:bCs/>
                <w:color w:val="000000"/>
                <w:sz w:val="22"/>
                <w:szCs w:val="22"/>
              </w:rPr>
              <w:t>Итого по задаче №1:</w:t>
            </w:r>
          </w:p>
        </w:tc>
        <w:tc>
          <w:tcPr>
            <w:tcW w:w="34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5500</w:t>
            </w:r>
          </w:p>
        </w:tc>
        <w:tc>
          <w:tcPr>
            <w:tcW w:w="350" w:type="pct"/>
            <w:gridSpan w:val="4"/>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5500</w:t>
            </w:r>
          </w:p>
        </w:tc>
        <w:tc>
          <w:tcPr>
            <w:tcW w:w="300"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48" w:type="pct"/>
            <w:gridSpan w:val="5"/>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53" w:type="pct"/>
            <w:gridSpan w:val="3"/>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47" w:type="pct"/>
            <w:gridSpan w:val="3"/>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5"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15"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289" w:type="pct"/>
            <w:tcBorders>
              <w:top w:val="nil"/>
              <w:left w:val="single" w:sz="4" w:space="0" w:color="auto"/>
              <w:bottom w:val="single" w:sz="4" w:space="0" w:color="auto"/>
              <w:right w:val="single" w:sz="4" w:space="0" w:color="auto"/>
            </w:tcBorders>
          </w:tcPr>
          <w:p w:rsidR="00D66258" w:rsidRDefault="00D66258">
            <w:pPr>
              <w:rPr>
                <w:bCs/>
                <w:color w:val="000000"/>
                <w:sz w:val="22"/>
                <w:szCs w:val="22"/>
              </w:rPr>
            </w:pPr>
          </w:p>
        </w:tc>
        <w:tc>
          <w:tcPr>
            <w:tcW w:w="1446" w:type="pct"/>
            <w:gridSpan w:val="6"/>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b/>
                <w:bCs/>
                <w:color w:val="000000"/>
                <w:sz w:val="22"/>
                <w:szCs w:val="22"/>
              </w:rPr>
              <w:t xml:space="preserve"> - бюджет Соликамского городского округа</w:t>
            </w:r>
          </w:p>
        </w:tc>
        <w:tc>
          <w:tcPr>
            <w:tcW w:w="34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50" w:type="pct"/>
            <w:gridSpan w:val="4"/>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0"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48" w:type="pct"/>
            <w:gridSpan w:val="5"/>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53" w:type="pct"/>
            <w:gridSpan w:val="3"/>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47" w:type="pct"/>
            <w:gridSpan w:val="3"/>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5"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15"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289" w:type="pct"/>
            <w:tcBorders>
              <w:top w:val="nil"/>
              <w:left w:val="single" w:sz="4" w:space="0" w:color="auto"/>
              <w:bottom w:val="single" w:sz="4" w:space="0" w:color="auto"/>
              <w:right w:val="single" w:sz="4" w:space="0" w:color="auto"/>
            </w:tcBorders>
          </w:tcPr>
          <w:p w:rsidR="00D66258" w:rsidRDefault="00D66258">
            <w:pPr>
              <w:rPr>
                <w:bCs/>
                <w:color w:val="000000"/>
                <w:sz w:val="22"/>
                <w:szCs w:val="22"/>
              </w:rPr>
            </w:pPr>
          </w:p>
        </w:tc>
        <w:tc>
          <w:tcPr>
            <w:tcW w:w="1446" w:type="pct"/>
            <w:gridSpan w:val="6"/>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b/>
                <w:bCs/>
                <w:color w:val="000000"/>
                <w:sz w:val="22"/>
                <w:szCs w:val="22"/>
              </w:rPr>
              <w:t>- внебюджетные источники:</w:t>
            </w:r>
          </w:p>
        </w:tc>
        <w:tc>
          <w:tcPr>
            <w:tcW w:w="34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5500</w:t>
            </w:r>
          </w:p>
        </w:tc>
        <w:tc>
          <w:tcPr>
            <w:tcW w:w="350" w:type="pct"/>
            <w:gridSpan w:val="4"/>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5500</w:t>
            </w:r>
          </w:p>
        </w:tc>
        <w:tc>
          <w:tcPr>
            <w:tcW w:w="300"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48" w:type="pct"/>
            <w:gridSpan w:val="5"/>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53" w:type="pct"/>
            <w:gridSpan w:val="3"/>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47" w:type="pct"/>
            <w:gridSpan w:val="3"/>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5"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15"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4046" w:type="pct"/>
            <w:gridSpan w:val="27"/>
            <w:tcBorders>
              <w:top w:val="nil"/>
              <w:left w:val="single" w:sz="4" w:space="0" w:color="auto"/>
              <w:bottom w:val="single" w:sz="4" w:space="0" w:color="auto"/>
              <w:right w:val="single" w:sz="4" w:space="0" w:color="auto"/>
            </w:tcBorders>
            <w:shd w:val="clear" w:color="auto" w:fill="FABF8F"/>
            <w:hideMark/>
          </w:tcPr>
          <w:p w:rsidR="00D66258" w:rsidRDefault="00D66258">
            <w:pPr>
              <w:rPr>
                <w:color w:val="000000"/>
                <w:sz w:val="22"/>
                <w:szCs w:val="22"/>
              </w:rPr>
            </w:pPr>
            <w:r>
              <w:rPr>
                <w:b/>
                <w:bCs/>
                <w:color w:val="000000"/>
                <w:sz w:val="22"/>
                <w:szCs w:val="22"/>
              </w:rPr>
              <w:t>Задача №</w:t>
            </w:r>
            <w:r w:rsidR="00544C92">
              <w:rPr>
                <w:b/>
                <w:bCs/>
                <w:color w:val="000000"/>
                <w:sz w:val="22"/>
                <w:szCs w:val="22"/>
              </w:rPr>
              <w:t xml:space="preserve"> </w:t>
            </w:r>
            <w:r>
              <w:rPr>
                <w:b/>
                <w:bCs/>
                <w:color w:val="000000"/>
                <w:sz w:val="22"/>
                <w:szCs w:val="22"/>
              </w:rPr>
              <w:t>2. Развитие систем водоснабжения</w:t>
            </w:r>
          </w:p>
        </w:tc>
        <w:tc>
          <w:tcPr>
            <w:tcW w:w="322" w:type="pct"/>
            <w:tcBorders>
              <w:top w:val="nil"/>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23" w:type="pct"/>
            <w:gridSpan w:val="4"/>
            <w:tcBorders>
              <w:top w:val="nil"/>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09" w:type="pct"/>
            <w:tcBorders>
              <w:top w:val="nil"/>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r>
      <w:tr w:rsidR="00D66258" w:rsidTr="00D66258">
        <w:trPr>
          <w:trHeight w:val="20"/>
        </w:trPr>
        <w:tc>
          <w:tcPr>
            <w:tcW w:w="303"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1.</w:t>
            </w:r>
          </w:p>
        </w:tc>
        <w:tc>
          <w:tcPr>
            <w:tcW w:w="891" w:type="pct"/>
            <w:gridSpan w:val="3"/>
            <w:tcBorders>
              <w:top w:val="nil"/>
              <w:left w:val="nil"/>
              <w:bottom w:val="single" w:sz="4" w:space="0" w:color="auto"/>
              <w:right w:val="single" w:sz="4" w:space="0" w:color="auto"/>
            </w:tcBorders>
            <w:shd w:val="clear" w:color="auto" w:fill="FFFFFF"/>
            <w:hideMark/>
          </w:tcPr>
          <w:p w:rsidR="00D66258" w:rsidRDefault="00D66258">
            <w:pPr>
              <w:rPr>
                <w:color w:val="000000"/>
                <w:sz w:val="22"/>
                <w:szCs w:val="22"/>
              </w:rPr>
            </w:pPr>
            <w:r>
              <w:rPr>
                <w:color w:val="000000"/>
                <w:sz w:val="22"/>
                <w:szCs w:val="22"/>
              </w:rPr>
              <w:t xml:space="preserve">Строительство водопровода </w:t>
            </w:r>
            <w:proofErr w:type="spellStart"/>
            <w:r>
              <w:rPr>
                <w:sz w:val="22"/>
                <w:szCs w:val="22"/>
              </w:rPr>
              <w:t>Ду</w:t>
            </w:r>
            <w:proofErr w:type="spellEnd"/>
            <w:r>
              <w:rPr>
                <w:sz w:val="22"/>
                <w:szCs w:val="22"/>
              </w:rPr>
              <w:t xml:space="preserve"> -100мм</w:t>
            </w:r>
            <w:r>
              <w:rPr>
                <w:color w:val="000000"/>
                <w:sz w:val="22"/>
                <w:szCs w:val="22"/>
              </w:rPr>
              <w:t xml:space="preserve">  по ул. Карла Либкнехта</w:t>
            </w:r>
          </w:p>
        </w:tc>
        <w:tc>
          <w:tcPr>
            <w:tcW w:w="554" w:type="pct"/>
            <w:gridSpan w:val="3"/>
            <w:tcBorders>
              <w:top w:val="nil"/>
              <w:left w:val="nil"/>
              <w:bottom w:val="single" w:sz="4" w:space="0" w:color="auto"/>
              <w:right w:val="single" w:sz="4" w:space="0" w:color="auto"/>
            </w:tcBorders>
            <w:vAlign w:val="center"/>
            <w:hideMark/>
          </w:tcPr>
          <w:p w:rsidR="00D66258" w:rsidRDefault="00D66258">
            <w:pPr>
              <w:rPr>
                <w:color w:val="000000"/>
                <w:sz w:val="22"/>
                <w:szCs w:val="22"/>
              </w:rPr>
            </w:pPr>
            <w:r>
              <w:rPr>
                <w:color w:val="000000"/>
                <w:sz w:val="22"/>
                <w:szCs w:val="22"/>
              </w:rPr>
              <w:t>ОМС</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300</w:t>
            </w:r>
          </w:p>
        </w:tc>
        <w:tc>
          <w:tcPr>
            <w:tcW w:w="318"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300</w:t>
            </w:r>
          </w:p>
        </w:tc>
        <w:tc>
          <w:tcPr>
            <w:tcW w:w="309" w:type="pct"/>
            <w:gridSpan w:val="3"/>
            <w:tcBorders>
              <w:top w:val="nil"/>
              <w:left w:val="nil"/>
              <w:bottom w:val="single" w:sz="4" w:space="0" w:color="auto"/>
              <w:right w:val="single" w:sz="4" w:space="0" w:color="auto"/>
            </w:tcBorders>
            <w:vAlign w:val="center"/>
            <w:hideMark/>
          </w:tcPr>
          <w:p w:rsidR="00D66258" w:rsidRDefault="00D66258">
            <w:pP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2.</w:t>
            </w:r>
          </w:p>
        </w:tc>
        <w:tc>
          <w:tcPr>
            <w:tcW w:w="891" w:type="pct"/>
            <w:gridSpan w:val="3"/>
            <w:tcBorders>
              <w:top w:val="nil"/>
              <w:left w:val="nil"/>
              <w:bottom w:val="single" w:sz="4" w:space="0" w:color="auto"/>
              <w:right w:val="single" w:sz="4" w:space="0" w:color="auto"/>
            </w:tcBorders>
            <w:shd w:val="clear" w:color="auto" w:fill="FFFFFF"/>
            <w:hideMark/>
          </w:tcPr>
          <w:p w:rsidR="00D66258" w:rsidRDefault="00D66258">
            <w:pPr>
              <w:rPr>
                <w:color w:val="000000"/>
                <w:sz w:val="22"/>
                <w:szCs w:val="22"/>
              </w:rPr>
            </w:pPr>
            <w:r>
              <w:rPr>
                <w:color w:val="000000"/>
                <w:sz w:val="22"/>
                <w:szCs w:val="22"/>
              </w:rPr>
              <w:t xml:space="preserve">Строительство водопровода </w:t>
            </w:r>
            <w:proofErr w:type="spellStart"/>
            <w:r>
              <w:rPr>
                <w:color w:val="000000"/>
                <w:sz w:val="22"/>
                <w:szCs w:val="22"/>
              </w:rPr>
              <w:t>Ду</w:t>
            </w:r>
            <w:proofErr w:type="spellEnd"/>
            <w:r>
              <w:rPr>
                <w:color w:val="000000"/>
                <w:sz w:val="22"/>
                <w:szCs w:val="22"/>
              </w:rPr>
              <w:t xml:space="preserve"> – 225 от ул. Всеобуча до ул. Бумажников</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2750</w:t>
            </w:r>
          </w:p>
        </w:tc>
        <w:tc>
          <w:tcPr>
            <w:tcW w:w="318"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1000</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1750</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3.</w:t>
            </w:r>
          </w:p>
        </w:tc>
        <w:tc>
          <w:tcPr>
            <w:tcW w:w="891" w:type="pct"/>
            <w:gridSpan w:val="3"/>
            <w:tcBorders>
              <w:top w:val="nil"/>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водопровода Ду-500 от пр. Юбилейный до ул. Большевистская</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9500</w:t>
            </w:r>
          </w:p>
        </w:tc>
        <w:tc>
          <w:tcPr>
            <w:tcW w:w="318"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9500</w:t>
            </w:r>
          </w:p>
        </w:tc>
        <w:tc>
          <w:tcPr>
            <w:tcW w:w="322"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4.</w:t>
            </w:r>
          </w:p>
        </w:tc>
        <w:tc>
          <w:tcPr>
            <w:tcW w:w="891" w:type="pct"/>
            <w:gridSpan w:val="3"/>
            <w:tcBorders>
              <w:top w:val="nil"/>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 xml:space="preserve">Верхнекамский </w:t>
            </w:r>
            <w:r>
              <w:rPr>
                <w:color w:val="000000"/>
                <w:sz w:val="22"/>
                <w:szCs w:val="22"/>
              </w:rPr>
              <w:lastRenderedPageBreak/>
              <w:t>водозабор, реконструкция КП-1,2</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lastRenderedPageBreak/>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6250</w:t>
            </w:r>
          </w:p>
        </w:tc>
        <w:tc>
          <w:tcPr>
            <w:tcW w:w="318"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6250</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lastRenderedPageBreak/>
              <w:t>5.</w:t>
            </w:r>
          </w:p>
        </w:tc>
        <w:tc>
          <w:tcPr>
            <w:tcW w:w="891" w:type="pct"/>
            <w:gridSpan w:val="3"/>
            <w:tcBorders>
              <w:top w:val="nil"/>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водовода ПНД ДУ-400 от КП магазин «Космос» до магазина «Юбилейный»</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2875</w:t>
            </w:r>
          </w:p>
        </w:tc>
        <w:tc>
          <w:tcPr>
            <w:tcW w:w="318"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2875</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6.</w:t>
            </w:r>
          </w:p>
        </w:tc>
        <w:tc>
          <w:tcPr>
            <w:tcW w:w="891" w:type="pct"/>
            <w:gridSpan w:val="3"/>
            <w:tcBorders>
              <w:top w:val="nil"/>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водовода ПНД, Ду-63 по ул. Моховая от ВК 494 до ВК 497</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500</w:t>
            </w:r>
          </w:p>
        </w:tc>
        <w:tc>
          <w:tcPr>
            <w:tcW w:w="318"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500</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7.</w:t>
            </w:r>
          </w:p>
        </w:tc>
        <w:tc>
          <w:tcPr>
            <w:tcW w:w="891" w:type="pct"/>
            <w:gridSpan w:val="3"/>
            <w:tcBorders>
              <w:top w:val="nil"/>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водовода ПНД, Ду-110 по ул. Горького от ВК ул. Чапаева до ВК ул. Горького</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140</w:t>
            </w:r>
          </w:p>
        </w:tc>
        <w:tc>
          <w:tcPr>
            <w:tcW w:w="318"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140</w:t>
            </w:r>
          </w:p>
        </w:tc>
      </w:tr>
      <w:tr w:rsidR="00D66258" w:rsidTr="00D66258">
        <w:trPr>
          <w:trHeight w:val="20"/>
        </w:trPr>
        <w:tc>
          <w:tcPr>
            <w:tcW w:w="303" w:type="pct"/>
            <w:gridSpan w:val="2"/>
            <w:vMerge w:val="restart"/>
            <w:tcBorders>
              <w:top w:val="nil"/>
              <w:left w:val="single" w:sz="4" w:space="0" w:color="auto"/>
              <w:bottom w:val="single" w:sz="4" w:space="0" w:color="auto"/>
              <w:right w:val="single" w:sz="4" w:space="0" w:color="auto"/>
            </w:tcBorders>
          </w:tcPr>
          <w:p w:rsidR="00D66258" w:rsidRDefault="00D66258">
            <w:pPr>
              <w:rPr>
                <w:color w:val="000000"/>
                <w:sz w:val="22"/>
                <w:szCs w:val="22"/>
              </w:rPr>
            </w:pPr>
          </w:p>
        </w:tc>
        <w:tc>
          <w:tcPr>
            <w:tcW w:w="1445" w:type="pct"/>
            <w:gridSpan w:val="6"/>
            <w:tcBorders>
              <w:top w:val="nil"/>
              <w:left w:val="nil"/>
              <w:bottom w:val="single" w:sz="4" w:space="0" w:color="auto"/>
              <w:right w:val="single" w:sz="4" w:space="0" w:color="auto"/>
            </w:tcBorders>
            <w:hideMark/>
          </w:tcPr>
          <w:p w:rsidR="00D66258" w:rsidRDefault="00D66258">
            <w:pPr>
              <w:rPr>
                <w:color w:val="000000"/>
                <w:sz w:val="22"/>
                <w:szCs w:val="22"/>
              </w:rPr>
            </w:pPr>
            <w:r>
              <w:rPr>
                <w:b/>
                <w:bCs/>
                <w:color w:val="000000"/>
                <w:sz w:val="22"/>
                <w:szCs w:val="22"/>
              </w:rPr>
              <w:t>Итого по задаче №2:</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22315</w:t>
            </w:r>
          </w:p>
        </w:tc>
        <w:tc>
          <w:tcPr>
            <w:tcW w:w="318"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9125</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800</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1000</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1750</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9500</w:t>
            </w:r>
          </w:p>
        </w:tc>
        <w:tc>
          <w:tcPr>
            <w:tcW w:w="322"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0</w:t>
            </w:r>
          </w:p>
        </w:tc>
        <w:tc>
          <w:tcPr>
            <w:tcW w:w="323" w:type="pct"/>
            <w:gridSpan w:val="4"/>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0</w:t>
            </w:r>
          </w:p>
        </w:tc>
        <w:tc>
          <w:tcPr>
            <w:tcW w:w="309"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140</w:t>
            </w:r>
          </w:p>
        </w:tc>
      </w:tr>
      <w:tr w:rsidR="00D66258" w:rsidTr="00D66258">
        <w:trPr>
          <w:trHeight w:val="20"/>
        </w:trPr>
        <w:tc>
          <w:tcPr>
            <w:tcW w:w="0" w:type="auto"/>
            <w:gridSpan w:val="2"/>
            <w:vMerge/>
            <w:tcBorders>
              <w:top w:val="nil"/>
              <w:left w:val="single" w:sz="4" w:space="0" w:color="auto"/>
              <w:bottom w:val="single" w:sz="4" w:space="0" w:color="auto"/>
              <w:right w:val="single" w:sz="4" w:space="0" w:color="auto"/>
            </w:tcBorders>
            <w:vAlign w:val="center"/>
            <w:hideMark/>
          </w:tcPr>
          <w:p w:rsidR="00D66258" w:rsidRDefault="00D66258">
            <w:pPr>
              <w:rPr>
                <w:color w:val="000000"/>
                <w:sz w:val="22"/>
                <w:szCs w:val="22"/>
              </w:rPr>
            </w:pPr>
          </w:p>
        </w:tc>
        <w:tc>
          <w:tcPr>
            <w:tcW w:w="1445" w:type="pct"/>
            <w:gridSpan w:val="6"/>
            <w:tcBorders>
              <w:top w:val="nil"/>
              <w:left w:val="nil"/>
              <w:bottom w:val="single" w:sz="4" w:space="0" w:color="auto"/>
              <w:right w:val="single" w:sz="4" w:space="0" w:color="auto"/>
            </w:tcBorders>
            <w:hideMark/>
          </w:tcPr>
          <w:p w:rsidR="00D66258" w:rsidRDefault="00D66258">
            <w:pPr>
              <w:rPr>
                <w:color w:val="000000"/>
                <w:sz w:val="22"/>
                <w:szCs w:val="22"/>
              </w:rPr>
            </w:pPr>
            <w:r>
              <w:rPr>
                <w:b/>
                <w:bCs/>
                <w:color w:val="000000"/>
                <w:sz w:val="22"/>
                <w:szCs w:val="22"/>
              </w:rPr>
              <w:t xml:space="preserve"> - бюджет Соликамского городского округа</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300</w:t>
            </w:r>
          </w:p>
        </w:tc>
        <w:tc>
          <w:tcPr>
            <w:tcW w:w="318" w:type="pct"/>
            <w:tcBorders>
              <w:top w:val="nil"/>
              <w:left w:val="nil"/>
              <w:bottom w:val="single" w:sz="4" w:space="0" w:color="auto"/>
              <w:right w:val="single" w:sz="4" w:space="0" w:color="auto"/>
            </w:tcBorders>
            <w:vAlign w:val="center"/>
            <w:hideMark/>
          </w:tcPr>
          <w:p w:rsidR="00D66258" w:rsidRDefault="00D66258">
            <w:pPr>
              <w:jc w:val="center"/>
            </w:pPr>
            <w:r>
              <w:rPr>
                <w:b/>
                <w:bCs/>
                <w:color w:val="000000"/>
                <w:sz w:val="22"/>
                <w:szCs w:val="22"/>
              </w:rPr>
              <w:t>0</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pPr>
            <w:r>
              <w:rPr>
                <w:b/>
                <w:bCs/>
                <w:color w:val="000000"/>
                <w:sz w:val="22"/>
                <w:szCs w:val="22"/>
              </w:rPr>
              <w:t>300</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pPr>
            <w:r>
              <w:rPr>
                <w:b/>
                <w:bCs/>
                <w:color w:val="000000"/>
                <w:sz w:val="22"/>
                <w:szCs w:val="22"/>
              </w:rPr>
              <w:t>0</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pPr>
            <w:r>
              <w:rPr>
                <w:b/>
                <w:bCs/>
                <w:color w:val="000000"/>
                <w:sz w:val="22"/>
                <w:szCs w:val="22"/>
              </w:rPr>
              <w:t>0</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pPr>
            <w:r>
              <w:rPr>
                <w:b/>
                <w:bCs/>
                <w:color w:val="000000"/>
                <w:sz w:val="22"/>
                <w:szCs w:val="22"/>
              </w:rPr>
              <w:t>0</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pPr>
            <w:r>
              <w:rPr>
                <w:b/>
                <w:bCs/>
                <w:color w:val="000000"/>
                <w:sz w:val="22"/>
                <w:szCs w:val="22"/>
              </w:rPr>
              <w:t>0</w:t>
            </w:r>
          </w:p>
        </w:tc>
        <w:tc>
          <w:tcPr>
            <w:tcW w:w="322" w:type="pct"/>
            <w:tcBorders>
              <w:top w:val="nil"/>
              <w:left w:val="nil"/>
              <w:bottom w:val="single" w:sz="4" w:space="0" w:color="auto"/>
              <w:right w:val="single" w:sz="4" w:space="0" w:color="auto"/>
            </w:tcBorders>
            <w:vAlign w:val="center"/>
            <w:hideMark/>
          </w:tcPr>
          <w:p w:rsidR="00D66258" w:rsidRDefault="00D66258">
            <w:pPr>
              <w:jc w:val="center"/>
            </w:pPr>
            <w:r>
              <w:rPr>
                <w:b/>
                <w:bCs/>
                <w:color w:val="000000"/>
                <w:sz w:val="22"/>
                <w:szCs w:val="22"/>
              </w:rPr>
              <w:t>0</w:t>
            </w:r>
          </w:p>
        </w:tc>
        <w:tc>
          <w:tcPr>
            <w:tcW w:w="323" w:type="pct"/>
            <w:gridSpan w:val="4"/>
            <w:tcBorders>
              <w:top w:val="nil"/>
              <w:left w:val="nil"/>
              <w:bottom w:val="single" w:sz="4" w:space="0" w:color="auto"/>
              <w:right w:val="single" w:sz="4" w:space="0" w:color="auto"/>
            </w:tcBorders>
            <w:vAlign w:val="center"/>
            <w:hideMark/>
          </w:tcPr>
          <w:p w:rsidR="00D66258" w:rsidRDefault="00D66258">
            <w:pPr>
              <w:jc w:val="center"/>
            </w:pPr>
            <w:r>
              <w:rPr>
                <w:b/>
                <w:bCs/>
                <w:color w:val="000000"/>
                <w:sz w:val="22"/>
                <w:szCs w:val="22"/>
              </w:rPr>
              <w:t>0</w:t>
            </w:r>
          </w:p>
        </w:tc>
        <w:tc>
          <w:tcPr>
            <w:tcW w:w="309" w:type="pct"/>
            <w:tcBorders>
              <w:top w:val="nil"/>
              <w:left w:val="nil"/>
              <w:bottom w:val="single" w:sz="4" w:space="0" w:color="auto"/>
              <w:right w:val="single" w:sz="4" w:space="0" w:color="auto"/>
            </w:tcBorders>
            <w:vAlign w:val="center"/>
            <w:hideMark/>
          </w:tcPr>
          <w:p w:rsidR="00D66258" w:rsidRDefault="00D66258">
            <w:pPr>
              <w:jc w:val="center"/>
            </w:pPr>
            <w:r>
              <w:rPr>
                <w:b/>
                <w:bCs/>
                <w:color w:val="000000"/>
                <w:sz w:val="22"/>
                <w:szCs w:val="22"/>
              </w:rPr>
              <w:t>0</w:t>
            </w:r>
          </w:p>
        </w:tc>
      </w:tr>
      <w:tr w:rsidR="00D66258" w:rsidTr="00D66258">
        <w:trPr>
          <w:trHeight w:val="20"/>
        </w:trPr>
        <w:tc>
          <w:tcPr>
            <w:tcW w:w="0" w:type="auto"/>
            <w:gridSpan w:val="2"/>
            <w:vMerge/>
            <w:tcBorders>
              <w:top w:val="nil"/>
              <w:left w:val="single" w:sz="4" w:space="0" w:color="auto"/>
              <w:bottom w:val="single" w:sz="4" w:space="0" w:color="auto"/>
              <w:right w:val="single" w:sz="4" w:space="0" w:color="auto"/>
            </w:tcBorders>
            <w:vAlign w:val="center"/>
            <w:hideMark/>
          </w:tcPr>
          <w:p w:rsidR="00D66258" w:rsidRDefault="00D66258">
            <w:pPr>
              <w:rPr>
                <w:color w:val="000000"/>
                <w:sz w:val="22"/>
                <w:szCs w:val="22"/>
              </w:rPr>
            </w:pPr>
          </w:p>
        </w:tc>
        <w:tc>
          <w:tcPr>
            <w:tcW w:w="1445" w:type="pct"/>
            <w:gridSpan w:val="6"/>
            <w:tcBorders>
              <w:top w:val="nil"/>
              <w:left w:val="nil"/>
              <w:bottom w:val="single" w:sz="4" w:space="0" w:color="auto"/>
              <w:right w:val="single" w:sz="4" w:space="0" w:color="auto"/>
            </w:tcBorders>
            <w:hideMark/>
          </w:tcPr>
          <w:p w:rsidR="00D66258" w:rsidRDefault="00D66258">
            <w:pPr>
              <w:rPr>
                <w:color w:val="000000"/>
                <w:sz w:val="22"/>
                <w:szCs w:val="22"/>
              </w:rPr>
            </w:pPr>
            <w:r>
              <w:rPr>
                <w:b/>
                <w:bCs/>
                <w:color w:val="000000"/>
                <w:sz w:val="22"/>
                <w:szCs w:val="22"/>
              </w:rPr>
              <w:t>- внебюджетные источники:</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22015</w:t>
            </w:r>
          </w:p>
        </w:tc>
        <w:tc>
          <w:tcPr>
            <w:tcW w:w="318"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9125</w:t>
            </w:r>
          </w:p>
        </w:tc>
        <w:tc>
          <w:tcPr>
            <w:tcW w:w="321" w:type="pct"/>
            <w:gridSpan w:val="4"/>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500</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1000</w:t>
            </w:r>
          </w:p>
        </w:tc>
        <w:tc>
          <w:tcPr>
            <w:tcW w:w="339" w:type="pct"/>
            <w:gridSpan w:val="4"/>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1750</w:t>
            </w:r>
          </w:p>
        </w:tc>
        <w:tc>
          <w:tcPr>
            <w:tcW w:w="340"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9500</w:t>
            </w:r>
          </w:p>
        </w:tc>
        <w:tc>
          <w:tcPr>
            <w:tcW w:w="322"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0</w:t>
            </w:r>
          </w:p>
        </w:tc>
        <w:tc>
          <w:tcPr>
            <w:tcW w:w="323" w:type="pct"/>
            <w:gridSpan w:val="4"/>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0</w:t>
            </w:r>
          </w:p>
        </w:tc>
        <w:tc>
          <w:tcPr>
            <w:tcW w:w="309"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140</w:t>
            </w:r>
          </w:p>
        </w:tc>
      </w:tr>
      <w:tr w:rsidR="00D66258" w:rsidTr="00D66258">
        <w:trPr>
          <w:trHeight w:val="20"/>
        </w:trPr>
        <w:tc>
          <w:tcPr>
            <w:tcW w:w="4046" w:type="pct"/>
            <w:gridSpan w:val="27"/>
            <w:tcBorders>
              <w:top w:val="single" w:sz="4" w:space="0" w:color="auto"/>
              <w:left w:val="single" w:sz="4" w:space="0" w:color="auto"/>
              <w:bottom w:val="single" w:sz="4" w:space="0" w:color="auto"/>
              <w:right w:val="single" w:sz="4" w:space="0" w:color="auto"/>
            </w:tcBorders>
            <w:shd w:val="clear" w:color="auto" w:fill="FABF8F"/>
            <w:hideMark/>
          </w:tcPr>
          <w:p w:rsidR="00D66258" w:rsidRDefault="00D66258">
            <w:pPr>
              <w:rPr>
                <w:color w:val="000000"/>
                <w:sz w:val="22"/>
                <w:szCs w:val="22"/>
              </w:rPr>
            </w:pPr>
            <w:r>
              <w:rPr>
                <w:b/>
                <w:bCs/>
                <w:color w:val="000000"/>
                <w:sz w:val="22"/>
                <w:szCs w:val="22"/>
              </w:rPr>
              <w:t>Задача № 3. Развитие систем водоотведения и очистки сточных вод</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09"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r>
      <w:tr w:rsidR="00D66258" w:rsidTr="00D66258">
        <w:trPr>
          <w:trHeight w:val="20"/>
        </w:trPr>
        <w:tc>
          <w:tcPr>
            <w:tcW w:w="303"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1.</w:t>
            </w:r>
          </w:p>
        </w:tc>
        <w:tc>
          <w:tcPr>
            <w:tcW w:w="891" w:type="pct"/>
            <w:gridSpan w:val="3"/>
            <w:tcBorders>
              <w:top w:val="single" w:sz="4" w:space="0" w:color="auto"/>
              <w:left w:val="nil"/>
              <w:bottom w:val="single" w:sz="4" w:space="0" w:color="auto"/>
              <w:right w:val="single" w:sz="4" w:space="0" w:color="auto"/>
            </w:tcBorders>
          </w:tcPr>
          <w:p w:rsidR="00D66258" w:rsidRDefault="00D66258">
            <w:pPr>
              <w:rPr>
                <w:color w:val="000000"/>
                <w:sz w:val="22"/>
                <w:szCs w:val="22"/>
              </w:rPr>
            </w:pPr>
          </w:p>
          <w:p w:rsidR="00D66258" w:rsidRDefault="00D66258">
            <w:pPr>
              <w:rPr>
                <w:color w:val="000000"/>
                <w:sz w:val="22"/>
                <w:szCs w:val="22"/>
              </w:rPr>
            </w:pPr>
            <w:r>
              <w:rPr>
                <w:color w:val="000000"/>
                <w:sz w:val="22"/>
                <w:szCs w:val="22"/>
              </w:rPr>
              <w:t>Реконструкция  биологических фильтров ОСК-1</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45000</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45000</w:t>
            </w:r>
          </w:p>
        </w:tc>
      </w:tr>
      <w:tr w:rsidR="00D66258" w:rsidTr="00D66258">
        <w:trPr>
          <w:trHeight w:val="20"/>
        </w:trPr>
        <w:tc>
          <w:tcPr>
            <w:tcW w:w="303"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2.</w:t>
            </w:r>
          </w:p>
        </w:tc>
        <w:tc>
          <w:tcPr>
            <w:tcW w:w="891" w:type="pct"/>
            <w:gridSpan w:val="3"/>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Замена насосного  оборудования на КНС №№ 7, 8, 2</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900</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900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3.</w:t>
            </w:r>
          </w:p>
        </w:tc>
        <w:tc>
          <w:tcPr>
            <w:tcW w:w="891" w:type="pct"/>
            <w:gridSpan w:val="3"/>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 xml:space="preserve">Замена насосного  оборудования на </w:t>
            </w:r>
            <w:r>
              <w:rPr>
                <w:color w:val="000000"/>
                <w:sz w:val="22"/>
                <w:szCs w:val="22"/>
              </w:rPr>
              <w:lastRenderedPageBreak/>
              <w:t>КНС №№ 3, 5, 6, 9</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lastRenderedPageBreak/>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1125</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1125</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lastRenderedPageBreak/>
              <w:t>4.</w:t>
            </w:r>
          </w:p>
        </w:tc>
        <w:tc>
          <w:tcPr>
            <w:tcW w:w="891" w:type="pct"/>
            <w:gridSpan w:val="3"/>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Замена насосного  оборудования на КНС №№ 12, 10, 1</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900</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900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5.</w:t>
            </w:r>
          </w:p>
        </w:tc>
        <w:tc>
          <w:tcPr>
            <w:tcW w:w="891" w:type="pct"/>
            <w:gridSpan w:val="3"/>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Замена насосного  оборудования на КНС №№ 13, 11, 4</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900</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900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6.</w:t>
            </w:r>
          </w:p>
        </w:tc>
        <w:tc>
          <w:tcPr>
            <w:tcW w:w="891" w:type="pct"/>
            <w:gridSpan w:val="3"/>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Строительство участка сети канализации Ду-200 мм до жилого дома по пр. Юбилейный</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550</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bCs/>
                <w:color w:val="000000"/>
                <w:sz w:val="22"/>
                <w:szCs w:val="22"/>
              </w:rPr>
              <w:t>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550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7.</w:t>
            </w:r>
          </w:p>
        </w:tc>
        <w:tc>
          <w:tcPr>
            <w:tcW w:w="891" w:type="pct"/>
            <w:gridSpan w:val="3"/>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Строительство канализационного коллектора по ул. Коммунистическая Ду-225</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140</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140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8.</w:t>
            </w:r>
          </w:p>
        </w:tc>
        <w:tc>
          <w:tcPr>
            <w:tcW w:w="891" w:type="pct"/>
            <w:gridSpan w:val="3"/>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канализационного коллектора от ул. Коммунистическая до ул. Культуры, Ду-100</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5800</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5800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9.</w:t>
            </w:r>
          </w:p>
        </w:tc>
        <w:tc>
          <w:tcPr>
            <w:tcW w:w="891" w:type="pct"/>
            <w:gridSpan w:val="3"/>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самотечного коллектора ПНД Ду-600 от КГ ул. Новая до КНС-6</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18250</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18250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10.</w:t>
            </w:r>
          </w:p>
        </w:tc>
        <w:tc>
          <w:tcPr>
            <w:tcW w:w="891" w:type="pct"/>
            <w:gridSpan w:val="3"/>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 xml:space="preserve">Реконструкция с заменой керамических канализационных </w:t>
            </w:r>
            <w:r>
              <w:rPr>
                <w:color w:val="000000"/>
                <w:sz w:val="22"/>
                <w:szCs w:val="22"/>
              </w:rPr>
              <w:lastRenderedPageBreak/>
              <w:t>труб на ПНД Ду-300 от КГ до ул. Коммунистическая по ул. Дубравной</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lastRenderedPageBreak/>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2250</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2250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lastRenderedPageBreak/>
              <w:t>11.</w:t>
            </w:r>
          </w:p>
        </w:tc>
        <w:tc>
          <w:tcPr>
            <w:tcW w:w="891" w:type="pct"/>
            <w:gridSpan w:val="3"/>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 xml:space="preserve">Строительство автоматической КНС в районе здания по ул. </w:t>
            </w:r>
            <w:proofErr w:type="spellStart"/>
            <w:r>
              <w:rPr>
                <w:color w:val="000000"/>
                <w:sz w:val="22"/>
                <w:szCs w:val="22"/>
              </w:rPr>
              <w:t>Карналлитовая</w:t>
            </w:r>
            <w:proofErr w:type="spellEnd"/>
            <w:r>
              <w:rPr>
                <w:color w:val="000000"/>
                <w:sz w:val="22"/>
                <w:szCs w:val="22"/>
              </w:rPr>
              <w:t>, 103</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Администрация города Соликамска</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5500</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500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5000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03" w:type="pct"/>
            <w:gridSpan w:val="2"/>
            <w:vMerge w:val="restart"/>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 </w:t>
            </w:r>
          </w:p>
          <w:p w:rsidR="00D66258" w:rsidRDefault="00D66258">
            <w:pPr>
              <w:rPr>
                <w:color w:val="000000"/>
                <w:sz w:val="22"/>
                <w:szCs w:val="22"/>
              </w:rPr>
            </w:pPr>
            <w:r>
              <w:rPr>
                <w:color w:val="000000"/>
                <w:sz w:val="22"/>
                <w:szCs w:val="22"/>
              </w:rPr>
              <w:t> </w:t>
            </w:r>
          </w:p>
        </w:tc>
        <w:tc>
          <w:tcPr>
            <w:tcW w:w="1445" w:type="pct"/>
            <w:gridSpan w:val="6"/>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color w:val="000000"/>
                <w:sz w:val="22"/>
                <w:szCs w:val="22"/>
              </w:rPr>
              <w:t>Итого по задаче №3:</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81315</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18750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5900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550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1125</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3150</w:t>
            </w:r>
          </w:p>
        </w:tc>
        <w:tc>
          <w:tcPr>
            <w:tcW w:w="323" w:type="pct"/>
            <w:gridSpan w:val="4"/>
            <w:tcBorders>
              <w:top w:val="single" w:sz="4" w:space="0" w:color="auto"/>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6840</w:t>
            </w:r>
          </w:p>
        </w:tc>
        <w:tc>
          <w:tcPr>
            <w:tcW w:w="309" w:type="pct"/>
            <w:tcBorders>
              <w:top w:val="single" w:sz="4" w:space="0" w:color="auto"/>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45000</w:t>
            </w:r>
          </w:p>
        </w:tc>
      </w:tr>
      <w:tr w:rsidR="00D66258" w:rsidTr="00D66258">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2"/>
                <w:szCs w:val="22"/>
              </w:rPr>
            </w:pPr>
          </w:p>
        </w:tc>
        <w:tc>
          <w:tcPr>
            <w:tcW w:w="1445" w:type="pct"/>
            <w:gridSpan w:val="6"/>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color w:val="000000"/>
                <w:sz w:val="22"/>
                <w:szCs w:val="22"/>
              </w:rPr>
              <w:t xml:space="preserve"> - бюджет Соликамского городского округа</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5500</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500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5000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2"/>
                <w:szCs w:val="22"/>
              </w:rPr>
            </w:pPr>
          </w:p>
        </w:tc>
        <w:tc>
          <w:tcPr>
            <w:tcW w:w="1445" w:type="pct"/>
            <w:gridSpan w:val="6"/>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color w:val="000000"/>
                <w:sz w:val="22"/>
                <w:szCs w:val="22"/>
              </w:rPr>
              <w:t>- внебюджетные источники</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75815</w:t>
            </w:r>
          </w:p>
        </w:tc>
        <w:tc>
          <w:tcPr>
            <w:tcW w:w="318"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18250</w:t>
            </w: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900</w:t>
            </w:r>
          </w:p>
        </w:tc>
        <w:tc>
          <w:tcPr>
            <w:tcW w:w="347" w:type="pct"/>
            <w:gridSpan w:val="5"/>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550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1125</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3150</w:t>
            </w:r>
          </w:p>
        </w:tc>
        <w:tc>
          <w:tcPr>
            <w:tcW w:w="323" w:type="pct"/>
            <w:gridSpan w:val="4"/>
            <w:tcBorders>
              <w:top w:val="single" w:sz="4" w:space="0" w:color="auto"/>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6840</w:t>
            </w:r>
          </w:p>
        </w:tc>
        <w:tc>
          <w:tcPr>
            <w:tcW w:w="309" w:type="pct"/>
            <w:tcBorders>
              <w:top w:val="single" w:sz="4" w:space="0" w:color="auto"/>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45000</w:t>
            </w:r>
          </w:p>
        </w:tc>
      </w:tr>
      <w:tr w:rsidR="00D66258" w:rsidTr="00D66258">
        <w:trPr>
          <w:trHeight w:val="20"/>
        </w:trPr>
        <w:tc>
          <w:tcPr>
            <w:tcW w:w="4046" w:type="pct"/>
            <w:gridSpan w:val="27"/>
            <w:tcBorders>
              <w:top w:val="single" w:sz="4" w:space="0" w:color="auto"/>
              <w:left w:val="single" w:sz="4" w:space="0" w:color="auto"/>
              <w:bottom w:val="single" w:sz="4" w:space="0" w:color="auto"/>
              <w:right w:val="single" w:sz="4" w:space="0" w:color="auto"/>
            </w:tcBorders>
            <w:shd w:val="clear" w:color="auto" w:fill="FABF8F"/>
            <w:hideMark/>
          </w:tcPr>
          <w:p w:rsidR="00D66258" w:rsidRDefault="00D66258">
            <w:pPr>
              <w:rPr>
                <w:color w:val="000000"/>
                <w:sz w:val="22"/>
                <w:szCs w:val="22"/>
              </w:rPr>
            </w:pPr>
            <w:r>
              <w:rPr>
                <w:b/>
                <w:bCs/>
                <w:color w:val="000000"/>
                <w:sz w:val="22"/>
                <w:szCs w:val="22"/>
              </w:rPr>
              <w:t>Задача № 4. Развитие систем электроснабжения</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09"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w:t>
            </w:r>
          </w:p>
        </w:tc>
        <w:tc>
          <w:tcPr>
            <w:tcW w:w="881" w:type="pct"/>
            <w:gridSpan w:val="2"/>
            <w:tcBorders>
              <w:top w:val="single" w:sz="4" w:space="0" w:color="auto"/>
              <w:left w:val="nil"/>
              <w:bottom w:val="single" w:sz="4" w:space="0" w:color="auto"/>
              <w:right w:val="single" w:sz="4" w:space="0" w:color="auto"/>
            </w:tcBorders>
            <w:hideMark/>
          </w:tcPr>
          <w:p w:rsidR="00D66258" w:rsidRDefault="00D66258">
            <w:pPr>
              <w:rPr>
                <w:sz w:val="22"/>
                <w:szCs w:val="22"/>
              </w:rPr>
            </w:pPr>
            <w:r>
              <w:rPr>
                <w:sz w:val="22"/>
                <w:szCs w:val="22"/>
              </w:rPr>
              <w:t>Реконструкция ТП-6 (центральная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МУП «Городские коммунальные электрические сети», а также иные </w:t>
            </w:r>
            <w:proofErr w:type="spellStart"/>
            <w:r>
              <w:rPr>
                <w:color w:val="000000"/>
                <w:sz w:val="22"/>
                <w:szCs w:val="22"/>
              </w:rPr>
              <w:t>энергоснабжающие</w:t>
            </w:r>
            <w:proofErr w:type="spellEnd"/>
            <w:r>
              <w:rPr>
                <w:color w:val="000000"/>
                <w:sz w:val="22"/>
                <w:szCs w:val="22"/>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4700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4700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w:t>
            </w:r>
          </w:p>
        </w:tc>
        <w:tc>
          <w:tcPr>
            <w:tcW w:w="881" w:type="pct"/>
            <w:gridSpan w:val="2"/>
            <w:tcBorders>
              <w:top w:val="single" w:sz="4" w:space="0" w:color="auto"/>
              <w:left w:val="nil"/>
              <w:bottom w:val="single" w:sz="4" w:space="0" w:color="auto"/>
              <w:right w:val="single" w:sz="4" w:space="0" w:color="auto"/>
            </w:tcBorders>
            <w:hideMark/>
          </w:tcPr>
          <w:p w:rsidR="00D66258" w:rsidRDefault="00D66258">
            <w:pPr>
              <w:rPr>
                <w:sz w:val="22"/>
                <w:szCs w:val="22"/>
              </w:rPr>
            </w:pPr>
            <w:r>
              <w:rPr>
                <w:sz w:val="22"/>
                <w:szCs w:val="22"/>
              </w:rPr>
              <w:t>Реконструкция ТП-19 (м/р Красное)</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МУП «Городские коммунальные электрические сети», а также иные </w:t>
            </w:r>
            <w:proofErr w:type="spellStart"/>
            <w:r>
              <w:rPr>
                <w:color w:val="000000"/>
                <w:sz w:val="22"/>
                <w:szCs w:val="22"/>
              </w:rPr>
              <w:t>энергоснабжающие</w:t>
            </w:r>
            <w:proofErr w:type="spellEnd"/>
            <w:r>
              <w:rPr>
                <w:color w:val="000000"/>
                <w:sz w:val="22"/>
                <w:szCs w:val="22"/>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2400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2400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2"/>
                <w:szCs w:val="22"/>
              </w:rPr>
            </w:pPr>
            <w:r>
              <w:rPr>
                <w:sz w:val="22"/>
                <w:szCs w:val="22"/>
              </w:rPr>
              <w:t xml:space="preserve">Реконструкция ТП-77: замена на </w:t>
            </w:r>
            <w:proofErr w:type="spellStart"/>
            <w:r>
              <w:rPr>
                <w:sz w:val="22"/>
                <w:szCs w:val="22"/>
              </w:rPr>
              <w:t>КТПн</w:t>
            </w:r>
            <w:proofErr w:type="spellEnd"/>
            <w:r>
              <w:rPr>
                <w:sz w:val="22"/>
                <w:szCs w:val="22"/>
              </w:rPr>
              <w:t xml:space="preserve">  (пос. Шахтерский)</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jc w:val="center"/>
              <w:rPr>
                <w:b/>
              </w:rPr>
            </w:pPr>
            <w:r>
              <w:rPr>
                <w:sz w:val="18"/>
                <w:szCs w:val="18"/>
              </w:rPr>
              <w:t xml:space="preserve">МУП «ГКЭС»  и </w:t>
            </w:r>
            <w:r>
              <w:rPr>
                <w:color w:val="000000"/>
                <w:sz w:val="18"/>
                <w:szCs w:val="18"/>
              </w:rPr>
              <w:t xml:space="preserve">иные </w:t>
            </w:r>
            <w:proofErr w:type="spellStart"/>
            <w:r>
              <w:rPr>
                <w:color w:val="000000"/>
                <w:sz w:val="18"/>
                <w:szCs w:val="18"/>
              </w:rPr>
              <w:t>энергоснабжающие</w:t>
            </w:r>
            <w:proofErr w:type="spellEnd"/>
            <w:r>
              <w:rPr>
                <w:color w:val="000000"/>
                <w:sz w:val="18"/>
                <w:szCs w:val="18"/>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3000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4.</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2"/>
                <w:szCs w:val="22"/>
              </w:rPr>
            </w:pPr>
            <w:r>
              <w:rPr>
                <w:sz w:val="22"/>
                <w:szCs w:val="22"/>
              </w:rPr>
              <w:t xml:space="preserve">Реконструкция ТП-5: замена на </w:t>
            </w:r>
            <w:proofErr w:type="spellStart"/>
            <w:r>
              <w:rPr>
                <w:sz w:val="22"/>
                <w:szCs w:val="22"/>
              </w:rPr>
              <w:t>КТПн</w:t>
            </w:r>
            <w:proofErr w:type="spellEnd"/>
            <w:r>
              <w:rPr>
                <w:sz w:val="22"/>
                <w:szCs w:val="22"/>
              </w:rPr>
              <w:t xml:space="preserve"> (центральная часть </w:t>
            </w:r>
            <w:r>
              <w:rPr>
                <w:sz w:val="22"/>
                <w:szCs w:val="22"/>
              </w:rPr>
              <w:lastRenderedPageBreak/>
              <w:t>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jc w:val="center"/>
              <w:rPr>
                <w:b/>
              </w:rPr>
            </w:pPr>
            <w:r>
              <w:rPr>
                <w:sz w:val="18"/>
                <w:szCs w:val="18"/>
              </w:rPr>
              <w:lastRenderedPageBreak/>
              <w:t xml:space="preserve">МУП «ГКЭС»  и </w:t>
            </w:r>
            <w:r>
              <w:rPr>
                <w:color w:val="000000"/>
                <w:sz w:val="18"/>
                <w:szCs w:val="18"/>
              </w:rPr>
              <w:t xml:space="preserve">иные </w:t>
            </w:r>
            <w:proofErr w:type="spellStart"/>
            <w:r>
              <w:rPr>
                <w:color w:val="000000"/>
                <w:sz w:val="18"/>
                <w:szCs w:val="18"/>
              </w:rPr>
              <w:t>энергоснабжающие</w:t>
            </w:r>
            <w:proofErr w:type="spellEnd"/>
            <w:r>
              <w:rPr>
                <w:color w:val="000000"/>
                <w:sz w:val="18"/>
                <w:szCs w:val="18"/>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3000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lastRenderedPageBreak/>
              <w:t>5.</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rPr>
                <w:b/>
                <w:sz w:val="22"/>
                <w:szCs w:val="22"/>
              </w:rPr>
            </w:pPr>
            <w:r>
              <w:rPr>
                <w:sz w:val="22"/>
                <w:szCs w:val="22"/>
              </w:rPr>
              <w:t xml:space="preserve">Модернизация РП-1, РП-9, РП-10, РП-13 : замена оборудования РУ-6/10 </w:t>
            </w:r>
            <w:proofErr w:type="spellStart"/>
            <w:r>
              <w:rPr>
                <w:sz w:val="22"/>
                <w:szCs w:val="22"/>
              </w:rPr>
              <w:t>кВ</w:t>
            </w:r>
            <w:proofErr w:type="spellEnd"/>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11600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1000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1000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1440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1340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1340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1480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1000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1500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1500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6.</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2"/>
                <w:szCs w:val="22"/>
              </w:rPr>
            </w:pPr>
            <w:r>
              <w:rPr>
                <w:sz w:val="22"/>
                <w:szCs w:val="22"/>
              </w:rPr>
              <w:t>Реконструкция ТП-144 (северная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1500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1500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7.</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2"/>
                <w:szCs w:val="22"/>
              </w:rPr>
            </w:pPr>
            <w:r>
              <w:rPr>
                <w:sz w:val="22"/>
                <w:szCs w:val="22"/>
              </w:rPr>
              <w:t>Реконструкция ТП-126 (северная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2400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2400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8.</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2"/>
                <w:szCs w:val="22"/>
              </w:rPr>
            </w:pPr>
            <w:r>
              <w:rPr>
                <w:sz w:val="22"/>
                <w:szCs w:val="22"/>
              </w:rPr>
              <w:t>Реконструкция ТП-18 (центральная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3000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9.</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2"/>
                <w:szCs w:val="22"/>
              </w:rPr>
            </w:pPr>
            <w:r>
              <w:rPr>
                <w:sz w:val="22"/>
                <w:szCs w:val="22"/>
              </w:rPr>
              <w:t xml:space="preserve">Реконструкция ТП-85 замена оборудования (пос. </w:t>
            </w:r>
            <w:proofErr w:type="spellStart"/>
            <w:r>
              <w:rPr>
                <w:sz w:val="22"/>
                <w:szCs w:val="22"/>
              </w:rPr>
              <w:t>Калиец</w:t>
            </w:r>
            <w:proofErr w:type="spellEnd"/>
            <w:r>
              <w:rPr>
                <w:sz w:val="22"/>
                <w:szCs w:val="22"/>
              </w:rPr>
              <w:t>)</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3000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10.</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2"/>
                <w:szCs w:val="22"/>
              </w:rPr>
            </w:pPr>
            <w:r>
              <w:rPr>
                <w:sz w:val="22"/>
                <w:szCs w:val="22"/>
              </w:rPr>
              <w:t>Реконструкция ТП-155 (северная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2400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600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1800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11.</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2"/>
                <w:szCs w:val="22"/>
              </w:rPr>
            </w:pPr>
            <w:r>
              <w:rPr>
                <w:sz w:val="22"/>
                <w:szCs w:val="22"/>
              </w:rPr>
              <w:t>Реконструкция ТП-131: замена оборудования (северная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3000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tcPr>
          <w:p w:rsidR="00D66258" w:rsidRDefault="00D66258">
            <w:pPr>
              <w:rPr>
                <w:sz w:val="22"/>
                <w:szCs w:val="22"/>
              </w:rPr>
            </w:pPr>
            <w:r>
              <w:rPr>
                <w:sz w:val="22"/>
                <w:szCs w:val="22"/>
              </w:rPr>
              <w:lastRenderedPageBreak/>
              <w:t>12.</w:t>
            </w:r>
          </w:p>
          <w:p w:rsidR="00D66258" w:rsidRDefault="00D66258">
            <w:pPr>
              <w:rPr>
                <w:sz w:val="22"/>
                <w:szCs w:val="22"/>
              </w:rPr>
            </w:pP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2"/>
                <w:szCs w:val="22"/>
              </w:rPr>
            </w:pPr>
            <w:r>
              <w:rPr>
                <w:sz w:val="22"/>
                <w:szCs w:val="22"/>
              </w:rPr>
              <w:t>Реконструкция ТП-183: замена оборудования (северная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1000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2000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13.</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2"/>
                <w:szCs w:val="22"/>
              </w:rPr>
            </w:pPr>
            <w:r>
              <w:rPr>
                <w:sz w:val="22"/>
                <w:szCs w:val="22"/>
              </w:rPr>
              <w:t xml:space="preserve">Строительство  КЛ-6 </w:t>
            </w:r>
            <w:proofErr w:type="spellStart"/>
            <w:r>
              <w:rPr>
                <w:sz w:val="22"/>
                <w:szCs w:val="22"/>
              </w:rPr>
              <w:t>кВ</w:t>
            </w:r>
            <w:proofErr w:type="spellEnd"/>
            <w:r>
              <w:rPr>
                <w:sz w:val="22"/>
                <w:szCs w:val="22"/>
              </w:rPr>
              <w:t xml:space="preserve"> ТП-19-ТП-55</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3000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3000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14.</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2"/>
                <w:szCs w:val="22"/>
              </w:rPr>
            </w:pPr>
            <w:r>
              <w:rPr>
                <w:sz w:val="22"/>
                <w:szCs w:val="22"/>
              </w:rPr>
              <w:t xml:space="preserve">Модернизация КЛ-6 </w:t>
            </w:r>
            <w:proofErr w:type="spellStart"/>
            <w:r>
              <w:rPr>
                <w:sz w:val="22"/>
                <w:szCs w:val="22"/>
              </w:rPr>
              <w:t>кВ</w:t>
            </w:r>
            <w:proofErr w:type="spellEnd"/>
            <w:r>
              <w:rPr>
                <w:sz w:val="22"/>
                <w:szCs w:val="22"/>
              </w:rPr>
              <w:t xml:space="preserve"> ТП-120-ТП-121-ТП-122-ТП-123-ТП-136</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5600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2800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2800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15.</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rPr>
                <w:sz w:val="22"/>
                <w:szCs w:val="22"/>
              </w:rPr>
            </w:pPr>
            <w:r>
              <w:rPr>
                <w:sz w:val="22"/>
                <w:szCs w:val="22"/>
              </w:rPr>
              <w:t xml:space="preserve">Реконструкция  КЛ-0,4 </w:t>
            </w:r>
            <w:proofErr w:type="spellStart"/>
            <w:r>
              <w:rPr>
                <w:sz w:val="22"/>
                <w:szCs w:val="22"/>
              </w:rPr>
              <w:t>кВ</w:t>
            </w:r>
            <w:proofErr w:type="spellEnd"/>
            <w:r>
              <w:rPr>
                <w:sz w:val="22"/>
                <w:szCs w:val="22"/>
              </w:rPr>
              <w:t xml:space="preserve"> ввод на </w:t>
            </w:r>
            <w:proofErr w:type="spellStart"/>
            <w:r>
              <w:rPr>
                <w:sz w:val="22"/>
                <w:szCs w:val="22"/>
              </w:rPr>
              <w:t>дет.сад</w:t>
            </w:r>
            <w:proofErr w:type="spellEnd"/>
            <w:r>
              <w:rPr>
                <w:sz w:val="22"/>
                <w:szCs w:val="22"/>
              </w:rPr>
              <w:t xml:space="preserve"> №6: замена кабельного  ввода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650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650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16.</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КЛ-0,4 </w:t>
            </w:r>
            <w:proofErr w:type="spellStart"/>
            <w:r>
              <w:rPr>
                <w:sz w:val="22"/>
                <w:szCs w:val="22"/>
              </w:rPr>
              <w:t>кВ</w:t>
            </w:r>
            <w:proofErr w:type="spellEnd"/>
            <w:r>
              <w:rPr>
                <w:sz w:val="22"/>
                <w:szCs w:val="22"/>
              </w:rPr>
              <w:t xml:space="preserve">  ТП-6 ф. 20 лет Победы 120,  118,116, </w:t>
            </w:r>
            <w:proofErr w:type="spellStart"/>
            <w:r>
              <w:rPr>
                <w:sz w:val="22"/>
                <w:szCs w:val="22"/>
              </w:rPr>
              <w:t>ул.Набережная</w:t>
            </w:r>
            <w:proofErr w:type="spellEnd"/>
            <w:r>
              <w:rPr>
                <w:sz w:val="22"/>
                <w:szCs w:val="22"/>
              </w:rPr>
              <w:t xml:space="preserve"> 109, 111,113, ул. 1 Мая,54</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5600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5600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17.</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КЛ-0,4 </w:t>
            </w:r>
            <w:proofErr w:type="spellStart"/>
            <w:r>
              <w:rPr>
                <w:sz w:val="22"/>
                <w:szCs w:val="22"/>
              </w:rPr>
              <w:t>кВ</w:t>
            </w:r>
            <w:proofErr w:type="spellEnd"/>
            <w:r>
              <w:rPr>
                <w:sz w:val="22"/>
                <w:szCs w:val="22"/>
              </w:rPr>
              <w:t xml:space="preserve"> ТП-31 ф. Детсад № 9 со строительством 2-го ввода с ТП-3</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600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600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18.</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КЛ-0,4 </w:t>
            </w:r>
            <w:proofErr w:type="spellStart"/>
            <w:r>
              <w:rPr>
                <w:sz w:val="22"/>
                <w:szCs w:val="22"/>
              </w:rPr>
              <w:t>кВ</w:t>
            </w:r>
            <w:proofErr w:type="spellEnd"/>
            <w:r>
              <w:rPr>
                <w:sz w:val="22"/>
                <w:szCs w:val="22"/>
              </w:rPr>
              <w:t xml:space="preserve"> ТП-159 ф. Детский сад № 48- 2 </w:t>
            </w:r>
            <w:r>
              <w:rPr>
                <w:sz w:val="22"/>
                <w:szCs w:val="22"/>
              </w:rPr>
              <w:lastRenderedPageBreak/>
              <w:t>ввод</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lastRenderedPageBreak/>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w:t>
            </w:r>
            <w:r w:rsidRPr="00C018BB">
              <w:rPr>
                <w:color w:val="000000"/>
                <w:sz w:val="24"/>
                <w:szCs w:val="24"/>
              </w:rPr>
              <w:lastRenderedPageBreak/>
              <w:t>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lastRenderedPageBreak/>
              <w:t>600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600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lastRenderedPageBreak/>
              <w:t>19.</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КЛ-0,4 </w:t>
            </w:r>
            <w:proofErr w:type="spellStart"/>
            <w:r>
              <w:rPr>
                <w:sz w:val="22"/>
                <w:szCs w:val="22"/>
              </w:rPr>
              <w:t>кВ</w:t>
            </w:r>
            <w:proofErr w:type="spellEnd"/>
            <w:r>
              <w:rPr>
                <w:sz w:val="22"/>
                <w:szCs w:val="22"/>
              </w:rPr>
              <w:t xml:space="preserve"> ТП-171 ф. Детский сад № 46 - 2 ввод</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600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100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500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20.</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tabs>
                <w:tab w:val="left" w:pos="0"/>
              </w:tabs>
              <w:autoSpaceDE w:val="0"/>
              <w:autoSpaceDN w:val="0"/>
              <w:rPr>
                <w:sz w:val="22"/>
                <w:szCs w:val="22"/>
              </w:rPr>
            </w:pPr>
            <w:r>
              <w:rPr>
                <w:sz w:val="22"/>
                <w:szCs w:val="22"/>
              </w:rPr>
              <w:t xml:space="preserve">Реконструкция  КЛ-0,4 </w:t>
            </w:r>
            <w:proofErr w:type="spellStart"/>
            <w:r>
              <w:rPr>
                <w:sz w:val="22"/>
                <w:szCs w:val="22"/>
              </w:rPr>
              <w:t>кВ</w:t>
            </w:r>
            <w:proofErr w:type="spellEnd"/>
            <w:r>
              <w:rPr>
                <w:sz w:val="22"/>
                <w:szCs w:val="22"/>
              </w:rPr>
              <w:t xml:space="preserve"> ТП-57  </w:t>
            </w:r>
            <w:r>
              <w:rPr>
                <w:rFonts w:eastAsia="Calibri"/>
                <w:sz w:val="22"/>
                <w:szCs w:val="22"/>
                <w:lang w:eastAsia="en-US"/>
              </w:rPr>
              <w:t>ф. 20 лет Победы, д.д.188, 184, 186,190 со строительством 2ввода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3200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120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3080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21.</w:t>
            </w:r>
          </w:p>
        </w:tc>
        <w:tc>
          <w:tcPr>
            <w:tcW w:w="881" w:type="pct"/>
            <w:gridSpan w:val="2"/>
            <w:tcBorders>
              <w:top w:val="single" w:sz="4" w:space="0" w:color="auto"/>
              <w:left w:val="nil"/>
              <w:bottom w:val="single" w:sz="4" w:space="0" w:color="auto"/>
              <w:right w:val="single" w:sz="4" w:space="0" w:color="auto"/>
            </w:tcBorders>
            <w:hideMark/>
          </w:tcPr>
          <w:p w:rsidR="00D66258" w:rsidRDefault="00D66258">
            <w:pPr>
              <w:tabs>
                <w:tab w:val="left" w:pos="-108"/>
              </w:tabs>
              <w:autoSpaceDE w:val="0"/>
              <w:autoSpaceDN w:val="0"/>
              <w:ind w:right="-108" w:hanging="108"/>
              <w:rPr>
                <w:sz w:val="22"/>
                <w:szCs w:val="22"/>
              </w:rPr>
            </w:pPr>
            <w:r>
              <w:rPr>
                <w:sz w:val="22"/>
                <w:szCs w:val="22"/>
              </w:rPr>
              <w:t xml:space="preserve">Строительство КЛ-0,4 </w:t>
            </w:r>
            <w:proofErr w:type="spellStart"/>
            <w:r>
              <w:rPr>
                <w:sz w:val="22"/>
                <w:szCs w:val="22"/>
              </w:rPr>
              <w:t>кВ</w:t>
            </w:r>
            <w:proofErr w:type="spellEnd"/>
            <w:r>
              <w:rPr>
                <w:sz w:val="22"/>
                <w:szCs w:val="22"/>
              </w:rPr>
              <w:t xml:space="preserve"> </w:t>
            </w:r>
          </w:p>
          <w:p w:rsidR="00D66258" w:rsidRDefault="00D66258">
            <w:pPr>
              <w:rPr>
                <w:sz w:val="22"/>
                <w:szCs w:val="22"/>
              </w:rPr>
            </w:pPr>
            <w:r>
              <w:rPr>
                <w:sz w:val="22"/>
                <w:szCs w:val="22"/>
              </w:rPr>
              <w:t>ТП-210 ф.</w:t>
            </w:r>
            <w:r>
              <w:rPr>
                <w:rFonts w:eastAsia="Calibri"/>
                <w:sz w:val="22"/>
                <w:szCs w:val="22"/>
                <w:lang w:eastAsia="en-US"/>
              </w:rPr>
              <w:t xml:space="preserve"> Преображенского 7,9</w:t>
            </w:r>
          </w:p>
        </w:tc>
        <w:tc>
          <w:tcPr>
            <w:tcW w:w="554" w:type="pct"/>
            <w:gridSpan w:val="3"/>
            <w:tcBorders>
              <w:top w:val="single" w:sz="4" w:space="0" w:color="auto"/>
              <w:left w:val="nil"/>
              <w:bottom w:val="single" w:sz="4" w:space="0" w:color="auto"/>
              <w:right w:val="single" w:sz="4" w:space="0" w:color="auto"/>
            </w:tcBorders>
            <w:vAlign w:val="center"/>
            <w:hideMark/>
          </w:tcPr>
          <w:p w:rsidR="00D66258" w:rsidRPr="00C018BB" w:rsidRDefault="00D66258">
            <w:pPr>
              <w:jc w:val="center"/>
              <w:rPr>
                <w:color w:val="000000"/>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3500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200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2700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22.</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Строительство КЛ-0,4 </w:t>
            </w:r>
            <w:proofErr w:type="spellStart"/>
            <w:r>
              <w:rPr>
                <w:sz w:val="22"/>
                <w:szCs w:val="22"/>
              </w:rPr>
              <w:t>кВ</w:t>
            </w:r>
            <w:proofErr w:type="spellEnd"/>
            <w:r>
              <w:rPr>
                <w:sz w:val="22"/>
                <w:szCs w:val="22"/>
              </w:rPr>
              <w:t xml:space="preserve">  </w:t>
            </w:r>
          </w:p>
          <w:p w:rsidR="00D66258" w:rsidRDefault="00D66258">
            <w:pPr>
              <w:pStyle w:val="Iauiue1"/>
              <w:tabs>
                <w:tab w:val="left" w:pos="0"/>
              </w:tabs>
              <w:rPr>
                <w:sz w:val="22"/>
                <w:szCs w:val="22"/>
              </w:rPr>
            </w:pPr>
            <w:r>
              <w:rPr>
                <w:sz w:val="22"/>
                <w:szCs w:val="22"/>
              </w:rPr>
              <w:t>ТП-41 – Набережная,125-2-й ввод</w:t>
            </w:r>
          </w:p>
        </w:tc>
        <w:tc>
          <w:tcPr>
            <w:tcW w:w="554" w:type="pct"/>
            <w:gridSpan w:val="3"/>
            <w:tcBorders>
              <w:top w:val="single" w:sz="4" w:space="0" w:color="auto"/>
              <w:left w:val="nil"/>
              <w:bottom w:val="single" w:sz="4" w:space="0" w:color="auto"/>
              <w:right w:val="single" w:sz="4" w:space="0" w:color="auto"/>
            </w:tcBorders>
            <w:hideMark/>
          </w:tcPr>
          <w:p w:rsidR="00D66258" w:rsidRPr="00C018BB" w:rsidRDefault="00D66258">
            <w:pPr>
              <w:rPr>
                <w:sz w:val="24"/>
                <w:szCs w:val="24"/>
              </w:rPr>
            </w:pPr>
            <w:r w:rsidRPr="00C018BB">
              <w:rPr>
                <w:color w:val="000000"/>
                <w:sz w:val="24"/>
                <w:szCs w:val="24"/>
              </w:rPr>
              <w:t xml:space="preserve">МУП «ГКЭС», а также иные </w:t>
            </w:r>
            <w:proofErr w:type="spellStart"/>
            <w:r w:rsidRPr="00C018BB">
              <w:rPr>
                <w:color w:val="000000"/>
                <w:sz w:val="24"/>
                <w:szCs w:val="24"/>
              </w:rPr>
              <w:t>энергоснабжающие</w:t>
            </w:r>
            <w:proofErr w:type="spellEnd"/>
            <w:r w:rsidRPr="00C018BB">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1200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1200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23.</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КЛ-0,4 </w:t>
            </w:r>
            <w:proofErr w:type="spellStart"/>
            <w:r>
              <w:rPr>
                <w:sz w:val="22"/>
                <w:szCs w:val="22"/>
              </w:rPr>
              <w:t>кВ</w:t>
            </w:r>
            <w:proofErr w:type="spellEnd"/>
            <w:r>
              <w:rPr>
                <w:sz w:val="22"/>
                <w:szCs w:val="22"/>
              </w:rPr>
              <w:t xml:space="preserve"> ТП-183 ф. Ст. Разина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1500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1500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24.</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Реконструкция ВЛ-0,4кВ   ТП-1</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6500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6500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25.</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ТП-79 ф. Волжская: деление </w:t>
            </w:r>
            <w:r>
              <w:rPr>
                <w:sz w:val="22"/>
                <w:szCs w:val="22"/>
              </w:rPr>
              <w:lastRenderedPageBreak/>
              <w:t>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sidRPr="00C018BB">
              <w:rPr>
                <w:color w:val="000000"/>
                <w:sz w:val="24"/>
                <w:szCs w:val="24"/>
              </w:rPr>
              <w:lastRenderedPageBreak/>
              <w:t>МУП «ГКЭС», а также иные</w:t>
            </w:r>
            <w:r>
              <w:rPr>
                <w:color w:val="000000"/>
              </w:rPr>
              <w:t xml:space="preserve"> </w:t>
            </w:r>
            <w:proofErr w:type="spellStart"/>
            <w:r>
              <w:rPr>
                <w:color w:val="000000"/>
                <w:sz w:val="24"/>
                <w:szCs w:val="24"/>
              </w:rPr>
              <w:lastRenderedPageBreak/>
              <w:t>энергоснабжающие</w:t>
            </w:r>
            <w:proofErr w:type="spellEnd"/>
            <w:r>
              <w:rPr>
                <w:color w:val="000000"/>
                <w:sz w:val="24"/>
                <w:szCs w:val="24"/>
              </w:rPr>
              <w:t xml:space="preserve"> организации</w:t>
            </w:r>
            <w:r>
              <w:rPr>
                <w:color w:val="000000"/>
              </w:rPr>
              <w:t>»</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lastRenderedPageBreak/>
              <w:t>2000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2000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lastRenderedPageBreak/>
              <w:t>26.</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ТП-51 – ф.2: деление на 2 </w:t>
            </w:r>
            <w:proofErr w:type="spellStart"/>
            <w:r>
              <w:rPr>
                <w:sz w:val="22"/>
                <w:szCs w:val="22"/>
              </w:rPr>
              <w:t>фид</w:t>
            </w:r>
            <w:proofErr w:type="spellEnd"/>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4000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1000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3000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27.</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ТП-225 ф. Моховая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5700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1500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4200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28.</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ТП-12 ф. </w:t>
            </w:r>
            <w:proofErr w:type="spellStart"/>
            <w:r>
              <w:rPr>
                <w:sz w:val="22"/>
                <w:szCs w:val="22"/>
              </w:rPr>
              <w:t>К.Цеткин</w:t>
            </w:r>
            <w:proofErr w:type="spellEnd"/>
            <w:r>
              <w:rPr>
                <w:sz w:val="22"/>
                <w:szCs w:val="22"/>
              </w:rPr>
              <w:t xml:space="preserve"> с переводом  на ТП-94</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2400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100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2300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29.</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ТП-76 </w:t>
            </w:r>
            <w:proofErr w:type="spellStart"/>
            <w:r>
              <w:rPr>
                <w:sz w:val="22"/>
                <w:szCs w:val="22"/>
              </w:rPr>
              <w:t>ф.Докучаева</w:t>
            </w:r>
            <w:proofErr w:type="spellEnd"/>
            <w:r>
              <w:rPr>
                <w:sz w:val="22"/>
                <w:szCs w:val="22"/>
              </w:rPr>
              <w:t xml:space="preserve"> :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7000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700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6300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30.</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ТП-76 ф. Шахтеров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5640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5640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31.</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ТП-77 ф. Шахтеров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7000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7000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32.</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ТП-77 ф. </w:t>
            </w:r>
            <w:r>
              <w:rPr>
                <w:sz w:val="22"/>
                <w:szCs w:val="22"/>
              </w:rPr>
              <w:lastRenderedPageBreak/>
              <w:t>Пермская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lastRenderedPageBreak/>
              <w:t xml:space="preserve">МУП «ГКЭС», а </w:t>
            </w:r>
            <w:r>
              <w:rPr>
                <w:color w:val="000000"/>
                <w:sz w:val="24"/>
                <w:szCs w:val="24"/>
              </w:rPr>
              <w:lastRenderedPageBreak/>
              <w:t xml:space="preserve">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lastRenderedPageBreak/>
              <w:t>3360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3360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lastRenderedPageBreak/>
              <w:t>33.</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ТП-8 ф. Магазин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5500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5500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34.</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ТП-143 ф. Осипенко</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2400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2400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35.</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ТП-142 ф. Добролюбова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5640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1000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4640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36.</w:t>
            </w:r>
          </w:p>
        </w:tc>
        <w:tc>
          <w:tcPr>
            <w:tcW w:w="881" w:type="pct"/>
            <w:gridSpan w:val="2"/>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ТП-148 ф. </w:t>
            </w:r>
            <w:proofErr w:type="spellStart"/>
            <w:r>
              <w:rPr>
                <w:sz w:val="22"/>
                <w:szCs w:val="22"/>
              </w:rPr>
              <w:t>Перекопская</w:t>
            </w:r>
            <w:proofErr w:type="spellEnd"/>
            <w:r>
              <w:rPr>
                <w:sz w:val="22"/>
                <w:szCs w:val="22"/>
              </w:rPr>
              <w:t xml:space="preserve"> с переводом части нагрузок на ТП-150</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7000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100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3500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3400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 </w:t>
            </w:r>
          </w:p>
        </w:tc>
        <w:tc>
          <w:tcPr>
            <w:tcW w:w="1435" w:type="pct"/>
            <w:gridSpan w:val="5"/>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color w:val="000000"/>
                <w:sz w:val="22"/>
                <w:szCs w:val="22"/>
              </w:rPr>
              <w:t xml:space="preserve">Итого по задаче №4. в </w:t>
            </w:r>
            <w:proofErr w:type="spellStart"/>
            <w:r>
              <w:rPr>
                <w:b/>
                <w:bCs/>
                <w:color w:val="000000"/>
                <w:sz w:val="22"/>
                <w:szCs w:val="22"/>
              </w:rPr>
              <w:t>т.ч</w:t>
            </w:r>
            <w:proofErr w:type="spellEnd"/>
            <w:r>
              <w:rPr>
                <w:b/>
                <w:bCs/>
                <w:color w:val="000000"/>
                <w:sz w:val="22"/>
                <w:szCs w:val="22"/>
              </w:rPr>
              <w:t>.:</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rPr>
                <w:b/>
                <w:bCs/>
                <w:color w:val="000000"/>
                <w:sz w:val="22"/>
                <w:szCs w:val="22"/>
              </w:rPr>
            </w:pPr>
            <w:r>
              <w:rPr>
                <w:b/>
                <w:bCs/>
                <w:color w:val="000000"/>
                <w:sz w:val="22"/>
                <w:szCs w:val="22"/>
              </w:rPr>
              <w:t>132590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13420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14850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14340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13120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13380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22220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13860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12700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14700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 </w:t>
            </w:r>
          </w:p>
        </w:tc>
        <w:tc>
          <w:tcPr>
            <w:tcW w:w="1435" w:type="pct"/>
            <w:gridSpan w:val="5"/>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color w:val="000000"/>
                <w:sz w:val="22"/>
                <w:szCs w:val="22"/>
              </w:rPr>
              <w:t xml:space="preserve"> - бюджет Соликамского городского округа</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 </w:t>
            </w:r>
          </w:p>
        </w:tc>
        <w:tc>
          <w:tcPr>
            <w:tcW w:w="1435" w:type="pct"/>
            <w:gridSpan w:val="5"/>
            <w:tcBorders>
              <w:top w:val="single" w:sz="4" w:space="0" w:color="auto"/>
              <w:left w:val="nil"/>
              <w:bottom w:val="single" w:sz="4" w:space="0" w:color="auto"/>
              <w:right w:val="single" w:sz="4" w:space="0" w:color="auto"/>
            </w:tcBorders>
            <w:hideMark/>
          </w:tcPr>
          <w:p w:rsidR="00D66258" w:rsidRDefault="00D66258">
            <w:pPr>
              <w:rPr>
                <w:sz w:val="22"/>
                <w:szCs w:val="22"/>
              </w:rPr>
            </w:pPr>
            <w:r>
              <w:rPr>
                <w:b/>
                <w:bCs/>
                <w:sz w:val="22"/>
                <w:szCs w:val="22"/>
              </w:rPr>
              <w:t xml:space="preserve"> - внебюджетные источники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rPr>
                <w:b/>
                <w:bCs/>
                <w:color w:val="000000"/>
                <w:sz w:val="22"/>
                <w:szCs w:val="22"/>
              </w:rPr>
            </w:pPr>
            <w:r>
              <w:rPr>
                <w:b/>
                <w:bCs/>
                <w:color w:val="000000"/>
                <w:sz w:val="22"/>
                <w:szCs w:val="22"/>
              </w:rPr>
              <w:t>132590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13420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14850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14340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13120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13380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22220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13860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12700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14700</w:t>
            </w:r>
          </w:p>
        </w:tc>
      </w:tr>
      <w:tr w:rsidR="00D66258" w:rsidTr="00D66258">
        <w:trPr>
          <w:trHeight w:val="20"/>
        </w:trPr>
        <w:tc>
          <w:tcPr>
            <w:tcW w:w="4046" w:type="pct"/>
            <w:gridSpan w:val="27"/>
            <w:tcBorders>
              <w:top w:val="single" w:sz="4" w:space="0" w:color="auto"/>
              <w:left w:val="single" w:sz="4" w:space="0" w:color="auto"/>
              <w:bottom w:val="single" w:sz="4" w:space="0" w:color="auto"/>
              <w:right w:val="single" w:sz="4" w:space="0" w:color="auto"/>
            </w:tcBorders>
            <w:shd w:val="clear" w:color="auto" w:fill="FABF8F"/>
            <w:hideMark/>
          </w:tcPr>
          <w:p w:rsidR="00D66258" w:rsidRDefault="00D66258">
            <w:pPr>
              <w:rPr>
                <w:b/>
                <w:bCs/>
                <w:color w:val="000000"/>
                <w:sz w:val="22"/>
                <w:szCs w:val="22"/>
              </w:rPr>
            </w:pPr>
            <w:r>
              <w:rPr>
                <w:b/>
                <w:color w:val="000000"/>
                <w:sz w:val="22"/>
                <w:szCs w:val="22"/>
              </w:rPr>
              <w:t xml:space="preserve">Задача № 5. </w:t>
            </w:r>
            <w:r>
              <w:rPr>
                <w:b/>
                <w:bCs/>
                <w:color w:val="000000"/>
                <w:sz w:val="22"/>
                <w:szCs w:val="22"/>
              </w:rPr>
              <w:t>Развитие систем газоснабжения</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color w:val="000000"/>
                <w:sz w:val="22"/>
                <w:szCs w:val="22"/>
              </w:rPr>
            </w:pPr>
          </w:p>
        </w:tc>
        <w:tc>
          <w:tcPr>
            <w:tcW w:w="309"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color w:val="000000"/>
                <w:sz w:val="22"/>
                <w:szCs w:val="22"/>
              </w:rPr>
            </w:pPr>
          </w:p>
        </w:tc>
      </w:tr>
      <w:tr w:rsidR="00D66258" w:rsidTr="00D66258">
        <w:trPr>
          <w:trHeight w:val="20"/>
        </w:trPr>
        <w:tc>
          <w:tcPr>
            <w:tcW w:w="289" w:type="pct"/>
            <w:tcBorders>
              <w:top w:val="single" w:sz="4" w:space="0" w:color="auto"/>
              <w:left w:val="single" w:sz="4" w:space="0" w:color="auto"/>
              <w:bottom w:val="nil"/>
              <w:right w:val="single" w:sz="4" w:space="0" w:color="auto"/>
            </w:tcBorders>
            <w:hideMark/>
          </w:tcPr>
          <w:p w:rsidR="00D66258" w:rsidRDefault="00D66258">
            <w:pPr>
              <w:rPr>
                <w:color w:val="000000"/>
                <w:sz w:val="22"/>
                <w:szCs w:val="22"/>
              </w:rPr>
            </w:pPr>
            <w:r>
              <w:rPr>
                <w:color w:val="000000"/>
                <w:sz w:val="22"/>
                <w:szCs w:val="22"/>
              </w:rPr>
              <w:t>1.</w:t>
            </w:r>
          </w:p>
        </w:tc>
        <w:tc>
          <w:tcPr>
            <w:tcW w:w="905" w:type="pct"/>
            <w:gridSpan w:val="4"/>
            <w:tcBorders>
              <w:top w:val="single" w:sz="4" w:space="0" w:color="auto"/>
              <w:left w:val="nil"/>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Газопровод высокого давления, северная часть города Соликамска  по ул. Фрунзе от </w:t>
            </w:r>
            <w:r>
              <w:rPr>
                <w:bCs/>
                <w:color w:val="000000"/>
                <w:sz w:val="22"/>
                <w:szCs w:val="22"/>
              </w:rPr>
              <w:lastRenderedPageBreak/>
              <w:t>пересечения с ул. Северной до северного кладбища</w:t>
            </w:r>
          </w:p>
        </w:tc>
        <w:tc>
          <w:tcPr>
            <w:tcW w:w="554" w:type="pct"/>
            <w:gridSpan w:val="3"/>
            <w:tcBorders>
              <w:top w:val="single" w:sz="4" w:space="0" w:color="auto"/>
              <w:left w:val="nil"/>
              <w:bottom w:val="nil"/>
              <w:right w:val="single" w:sz="4" w:space="0" w:color="auto"/>
            </w:tcBorders>
            <w:vAlign w:val="center"/>
            <w:hideMark/>
          </w:tcPr>
          <w:p w:rsidR="00D66258" w:rsidRDefault="00D66258">
            <w:pPr>
              <w:jc w:val="center"/>
              <w:rPr>
                <w:color w:val="000000"/>
                <w:sz w:val="22"/>
                <w:szCs w:val="22"/>
              </w:rPr>
            </w:pPr>
            <w:r>
              <w:rPr>
                <w:color w:val="000000"/>
                <w:sz w:val="22"/>
                <w:szCs w:val="22"/>
              </w:rPr>
              <w:lastRenderedPageBreak/>
              <w:t>ОМС, АО «Газпром»</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17290,2</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17290,2</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0"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2"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289" w:type="pct"/>
            <w:vMerge w:val="restart"/>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lastRenderedPageBreak/>
              <w:br/>
              <w:t>2.</w:t>
            </w:r>
          </w:p>
        </w:tc>
        <w:tc>
          <w:tcPr>
            <w:tcW w:w="905" w:type="pct"/>
            <w:gridSpan w:val="4"/>
            <w:tcBorders>
              <w:top w:val="single" w:sz="4" w:space="0" w:color="auto"/>
              <w:left w:val="nil"/>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Распределительные газопроводы низкого давления, северная часть г. Соликамска, район Боровая, район </w:t>
            </w:r>
            <w:proofErr w:type="spellStart"/>
            <w:r>
              <w:rPr>
                <w:bCs/>
                <w:color w:val="000000"/>
                <w:sz w:val="22"/>
                <w:szCs w:val="22"/>
              </w:rPr>
              <w:t>Ланинские</w:t>
            </w:r>
            <w:proofErr w:type="spellEnd"/>
            <w:r>
              <w:rPr>
                <w:bCs/>
                <w:color w:val="000000"/>
                <w:sz w:val="22"/>
                <w:szCs w:val="22"/>
              </w:rPr>
              <w:t xml:space="preserve"> поля</w:t>
            </w:r>
          </w:p>
        </w:tc>
        <w:tc>
          <w:tcPr>
            <w:tcW w:w="554" w:type="pct"/>
            <w:gridSpan w:val="3"/>
            <w:vMerge w:val="restar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ОМС, АО «Газпром»</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134925,07</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6900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6425,07</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40500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81100</w:t>
            </w:r>
          </w:p>
        </w:tc>
        <w:tc>
          <w:tcPr>
            <w:tcW w:w="340"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2"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2"/>
                <w:szCs w:val="22"/>
              </w:rPr>
            </w:pPr>
          </w:p>
        </w:tc>
        <w:tc>
          <w:tcPr>
            <w:tcW w:w="905" w:type="pct"/>
            <w:gridSpan w:val="4"/>
            <w:tcBorders>
              <w:top w:val="single" w:sz="4" w:space="0" w:color="auto"/>
              <w:left w:val="nil"/>
              <w:bottom w:val="single" w:sz="4" w:space="0" w:color="auto"/>
              <w:right w:val="single" w:sz="4" w:space="0" w:color="auto"/>
            </w:tcBorders>
            <w:hideMark/>
          </w:tcPr>
          <w:p w:rsidR="00D66258" w:rsidRDefault="00D66258">
            <w:pPr>
              <w:jc w:val="right"/>
              <w:rPr>
                <w:bCs/>
                <w:color w:val="000000"/>
                <w:sz w:val="22"/>
                <w:szCs w:val="22"/>
              </w:rPr>
            </w:pPr>
            <w:r>
              <w:rPr>
                <w:bCs/>
                <w:color w:val="000000"/>
                <w:sz w:val="22"/>
                <w:szCs w:val="22"/>
              </w:rPr>
              <w:t>-ПСД</w:t>
            </w:r>
          </w:p>
        </w:tc>
        <w:tc>
          <w:tcPr>
            <w:tcW w:w="0" w:type="auto"/>
            <w:gridSpan w:val="3"/>
            <w:vMerge/>
            <w:tcBorders>
              <w:top w:val="single" w:sz="4" w:space="0" w:color="auto"/>
              <w:left w:val="nil"/>
              <w:bottom w:val="single" w:sz="4" w:space="0" w:color="auto"/>
              <w:right w:val="single" w:sz="4" w:space="0" w:color="auto"/>
            </w:tcBorders>
            <w:vAlign w:val="center"/>
            <w:hideMark/>
          </w:tcPr>
          <w:p w:rsidR="00D66258" w:rsidRDefault="00D66258">
            <w:pPr>
              <w:rPr>
                <w:color w:val="000000"/>
                <w:sz w:val="22"/>
                <w:szCs w:val="22"/>
              </w:rPr>
            </w:pP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13325,07</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6900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6425,07</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0"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2"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2"/>
                <w:szCs w:val="22"/>
              </w:rPr>
            </w:pPr>
          </w:p>
        </w:tc>
        <w:tc>
          <w:tcPr>
            <w:tcW w:w="905" w:type="pct"/>
            <w:gridSpan w:val="4"/>
            <w:tcBorders>
              <w:top w:val="single" w:sz="4" w:space="0" w:color="auto"/>
              <w:left w:val="nil"/>
              <w:bottom w:val="single" w:sz="4" w:space="0" w:color="auto"/>
              <w:right w:val="single" w:sz="4" w:space="0" w:color="auto"/>
            </w:tcBorders>
            <w:hideMark/>
          </w:tcPr>
          <w:p w:rsidR="00D66258" w:rsidRDefault="00D66258">
            <w:pPr>
              <w:jc w:val="right"/>
              <w:rPr>
                <w:bCs/>
                <w:color w:val="000000"/>
                <w:sz w:val="22"/>
                <w:szCs w:val="22"/>
              </w:rPr>
            </w:pPr>
            <w:r>
              <w:rPr>
                <w:bCs/>
                <w:color w:val="000000"/>
                <w:sz w:val="22"/>
                <w:szCs w:val="22"/>
              </w:rPr>
              <w:t>-СМР</w:t>
            </w:r>
          </w:p>
        </w:tc>
        <w:tc>
          <w:tcPr>
            <w:tcW w:w="0" w:type="auto"/>
            <w:gridSpan w:val="3"/>
            <w:vMerge/>
            <w:tcBorders>
              <w:top w:val="single" w:sz="4" w:space="0" w:color="auto"/>
              <w:left w:val="nil"/>
              <w:bottom w:val="single" w:sz="4" w:space="0" w:color="auto"/>
              <w:right w:val="single" w:sz="4" w:space="0" w:color="auto"/>
            </w:tcBorders>
            <w:vAlign w:val="center"/>
            <w:hideMark/>
          </w:tcPr>
          <w:p w:rsidR="00D66258" w:rsidRDefault="00D66258">
            <w:pPr>
              <w:rPr>
                <w:color w:val="000000"/>
                <w:sz w:val="22"/>
                <w:szCs w:val="22"/>
              </w:rPr>
            </w:pP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121600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40500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81100</w:t>
            </w:r>
          </w:p>
        </w:tc>
        <w:tc>
          <w:tcPr>
            <w:tcW w:w="340"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2"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782"/>
        </w:trPr>
        <w:tc>
          <w:tcPr>
            <w:tcW w:w="289" w:type="pct"/>
            <w:vMerge w:val="restart"/>
            <w:tcBorders>
              <w:top w:val="single" w:sz="4" w:space="0" w:color="auto"/>
              <w:left w:val="single" w:sz="4" w:space="0" w:color="auto"/>
              <w:bottom w:val="single" w:sz="4" w:space="0" w:color="auto"/>
              <w:right w:val="single" w:sz="4" w:space="0" w:color="auto"/>
            </w:tcBorders>
            <w:shd w:val="clear" w:color="auto" w:fill="FFFFFF"/>
            <w:hideMark/>
          </w:tcPr>
          <w:p w:rsidR="00D66258" w:rsidRDefault="00D66258">
            <w:pPr>
              <w:rPr>
                <w:color w:val="000000"/>
                <w:sz w:val="22"/>
                <w:szCs w:val="22"/>
              </w:rPr>
            </w:pPr>
            <w:r>
              <w:rPr>
                <w:color w:val="000000"/>
                <w:sz w:val="22"/>
                <w:szCs w:val="22"/>
              </w:rPr>
              <w:t>3.</w:t>
            </w:r>
          </w:p>
        </w:tc>
        <w:tc>
          <w:tcPr>
            <w:tcW w:w="905" w:type="pct"/>
            <w:gridSpan w:val="4"/>
            <w:tcBorders>
              <w:top w:val="single" w:sz="4" w:space="0" w:color="auto"/>
              <w:left w:val="nil"/>
              <w:bottom w:val="single" w:sz="4" w:space="0" w:color="auto"/>
              <w:right w:val="single" w:sz="4" w:space="0" w:color="auto"/>
            </w:tcBorders>
            <w:shd w:val="clear" w:color="auto" w:fill="FFFFFF"/>
            <w:hideMark/>
          </w:tcPr>
          <w:p w:rsidR="00D66258" w:rsidRDefault="00D66258">
            <w:pPr>
              <w:rPr>
                <w:color w:val="000000"/>
                <w:sz w:val="22"/>
                <w:szCs w:val="22"/>
              </w:rPr>
            </w:pPr>
            <w:r>
              <w:rPr>
                <w:color w:val="000000"/>
                <w:sz w:val="22"/>
                <w:szCs w:val="22"/>
              </w:rPr>
              <w:t>Газопровод Заречная часть города и п. Карналлитово г. Соликамска</w:t>
            </w:r>
          </w:p>
        </w:tc>
        <w:tc>
          <w:tcPr>
            <w:tcW w:w="554" w:type="pct"/>
            <w:gridSpan w:val="3"/>
            <w:vMerge w:val="restart"/>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color w:val="000000"/>
                <w:sz w:val="22"/>
                <w:szCs w:val="22"/>
              </w:rPr>
            </w:pPr>
            <w:r>
              <w:rPr>
                <w:color w:val="000000"/>
                <w:sz w:val="22"/>
                <w:szCs w:val="22"/>
              </w:rPr>
              <w:t>ОМС, АО «Газпром»</w:t>
            </w:r>
          </w:p>
        </w:tc>
        <w:tc>
          <w:tcPr>
            <w:tcW w:w="351"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76511,12</w:t>
            </w:r>
          </w:p>
        </w:tc>
        <w:tc>
          <w:tcPr>
            <w:tcW w:w="326"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3965,12</w:t>
            </w:r>
          </w:p>
        </w:tc>
        <w:tc>
          <w:tcPr>
            <w:tcW w:w="309" w:type="pct"/>
            <w:gridSpan w:val="3"/>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3586</w:t>
            </w:r>
          </w:p>
        </w:tc>
        <w:tc>
          <w:tcPr>
            <w:tcW w:w="339" w:type="pct"/>
            <w:gridSpan w:val="4"/>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22900</w:t>
            </w:r>
          </w:p>
        </w:tc>
        <w:tc>
          <w:tcPr>
            <w:tcW w:w="340"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46060</w:t>
            </w:r>
          </w:p>
        </w:tc>
        <w:tc>
          <w:tcPr>
            <w:tcW w:w="312"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3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2"/>
                <w:szCs w:val="22"/>
              </w:rPr>
            </w:pPr>
          </w:p>
        </w:tc>
        <w:tc>
          <w:tcPr>
            <w:tcW w:w="905" w:type="pct"/>
            <w:gridSpan w:val="4"/>
            <w:tcBorders>
              <w:top w:val="single" w:sz="4" w:space="0" w:color="auto"/>
              <w:left w:val="nil"/>
              <w:bottom w:val="single" w:sz="4" w:space="0" w:color="auto"/>
              <w:right w:val="single" w:sz="4" w:space="0" w:color="auto"/>
            </w:tcBorders>
            <w:shd w:val="clear" w:color="auto" w:fill="FFFFFF"/>
            <w:hideMark/>
          </w:tcPr>
          <w:p w:rsidR="00D66258" w:rsidRDefault="00D66258">
            <w:pPr>
              <w:jc w:val="right"/>
              <w:rPr>
                <w:color w:val="000000"/>
                <w:sz w:val="22"/>
                <w:szCs w:val="22"/>
              </w:rPr>
            </w:pPr>
            <w:r>
              <w:rPr>
                <w:color w:val="000000"/>
                <w:sz w:val="22"/>
                <w:szCs w:val="22"/>
              </w:rPr>
              <w:t>- ПСД</w:t>
            </w:r>
          </w:p>
        </w:tc>
        <w:tc>
          <w:tcPr>
            <w:tcW w:w="0" w:type="auto"/>
            <w:gridSpan w:val="3"/>
            <w:vMerge/>
            <w:tcBorders>
              <w:top w:val="single" w:sz="4" w:space="0" w:color="auto"/>
              <w:left w:val="nil"/>
              <w:bottom w:val="single" w:sz="4" w:space="0" w:color="auto"/>
              <w:right w:val="single" w:sz="4" w:space="0" w:color="auto"/>
            </w:tcBorders>
            <w:vAlign w:val="center"/>
            <w:hideMark/>
          </w:tcPr>
          <w:p w:rsidR="00D66258" w:rsidRDefault="00D66258">
            <w:pPr>
              <w:rPr>
                <w:color w:val="000000"/>
                <w:sz w:val="22"/>
                <w:szCs w:val="22"/>
              </w:rPr>
            </w:pPr>
          </w:p>
        </w:tc>
        <w:tc>
          <w:tcPr>
            <w:tcW w:w="351"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7551,12</w:t>
            </w:r>
          </w:p>
        </w:tc>
        <w:tc>
          <w:tcPr>
            <w:tcW w:w="326"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3965,12</w:t>
            </w:r>
          </w:p>
        </w:tc>
        <w:tc>
          <w:tcPr>
            <w:tcW w:w="309" w:type="pct"/>
            <w:gridSpan w:val="3"/>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3586</w:t>
            </w:r>
          </w:p>
        </w:tc>
        <w:tc>
          <w:tcPr>
            <w:tcW w:w="339" w:type="pct"/>
            <w:gridSpan w:val="4"/>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40"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12"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color w:val="000000"/>
                <w:sz w:val="22"/>
                <w:szCs w:val="22"/>
              </w:rPr>
            </w:pPr>
          </w:p>
        </w:tc>
        <w:tc>
          <w:tcPr>
            <w:tcW w:w="905" w:type="pct"/>
            <w:gridSpan w:val="4"/>
            <w:tcBorders>
              <w:top w:val="single" w:sz="4" w:space="0" w:color="auto"/>
              <w:left w:val="nil"/>
              <w:bottom w:val="single" w:sz="4" w:space="0" w:color="auto"/>
              <w:right w:val="single" w:sz="4" w:space="0" w:color="auto"/>
            </w:tcBorders>
            <w:shd w:val="clear" w:color="auto" w:fill="FFFFFF"/>
            <w:hideMark/>
          </w:tcPr>
          <w:p w:rsidR="00D66258" w:rsidRDefault="00D66258">
            <w:pPr>
              <w:jc w:val="right"/>
              <w:rPr>
                <w:color w:val="000000"/>
                <w:sz w:val="22"/>
                <w:szCs w:val="22"/>
              </w:rPr>
            </w:pPr>
            <w:r>
              <w:rPr>
                <w:color w:val="000000"/>
                <w:sz w:val="22"/>
                <w:szCs w:val="22"/>
              </w:rPr>
              <w:t>- СМР</w:t>
            </w:r>
          </w:p>
        </w:tc>
        <w:tc>
          <w:tcPr>
            <w:tcW w:w="0" w:type="auto"/>
            <w:gridSpan w:val="3"/>
            <w:vMerge/>
            <w:tcBorders>
              <w:top w:val="single" w:sz="4" w:space="0" w:color="auto"/>
              <w:left w:val="nil"/>
              <w:bottom w:val="single" w:sz="4" w:space="0" w:color="auto"/>
              <w:right w:val="single" w:sz="4" w:space="0" w:color="auto"/>
            </w:tcBorders>
            <w:vAlign w:val="center"/>
            <w:hideMark/>
          </w:tcPr>
          <w:p w:rsidR="00D66258" w:rsidRDefault="00D66258">
            <w:pPr>
              <w:rPr>
                <w:color w:val="000000"/>
                <w:sz w:val="22"/>
                <w:szCs w:val="22"/>
              </w:rPr>
            </w:pPr>
          </w:p>
        </w:tc>
        <w:tc>
          <w:tcPr>
            <w:tcW w:w="351"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68960</w:t>
            </w:r>
          </w:p>
        </w:tc>
        <w:tc>
          <w:tcPr>
            <w:tcW w:w="326"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21" w:type="pct"/>
            <w:gridSpan w:val="4"/>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09" w:type="pct"/>
            <w:gridSpan w:val="3"/>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39" w:type="pct"/>
            <w:gridSpan w:val="4"/>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22900</w:t>
            </w:r>
          </w:p>
        </w:tc>
        <w:tc>
          <w:tcPr>
            <w:tcW w:w="340"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46060</w:t>
            </w:r>
          </w:p>
        </w:tc>
        <w:tc>
          <w:tcPr>
            <w:tcW w:w="312"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22" w:type="pct"/>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23" w:type="pct"/>
            <w:gridSpan w:val="4"/>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c>
          <w:tcPr>
            <w:tcW w:w="309" w:type="pct"/>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289" w:type="pct"/>
            <w:tcBorders>
              <w:top w:val="single" w:sz="4" w:space="0" w:color="auto"/>
              <w:left w:val="single" w:sz="4" w:space="0" w:color="auto"/>
              <w:bottom w:val="single" w:sz="4" w:space="0" w:color="auto"/>
              <w:right w:val="single" w:sz="4" w:space="0" w:color="auto"/>
            </w:tcBorders>
          </w:tcPr>
          <w:p w:rsidR="00D66258" w:rsidRDefault="00D66258">
            <w:pPr>
              <w:rPr>
                <w:color w:val="000000"/>
                <w:sz w:val="22"/>
                <w:szCs w:val="22"/>
              </w:rPr>
            </w:pPr>
          </w:p>
        </w:tc>
        <w:tc>
          <w:tcPr>
            <w:tcW w:w="1459" w:type="pct"/>
            <w:gridSpan w:val="7"/>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sz w:val="22"/>
                <w:szCs w:val="22"/>
              </w:rPr>
              <w:t>Итого по задаче №5:</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228726,39</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6900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10390,19</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61376,2</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104000</w:t>
            </w:r>
          </w:p>
        </w:tc>
        <w:tc>
          <w:tcPr>
            <w:tcW w:w="340"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46060</w:t>
            </w:r>
          </w:p>
        </w:tc>
        <w:tc>
          <w:tcPr>
            <w:tcW w:w="312"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289" w:type="pct"/>
            <w:tcBorders>
              <w:top w:val="single" w:sz="4" w:space="0" w:color="auto"/>
              <w:left w:val="single" w:sz="4" w:space="0" w:color="auto"/>
              <w:bottom w:val="single" w:sz="4" w:space="0" w:color="auto"/>
              <w:right w:val="single" w:sz="4" w:space="0" w:color="auto"/>
            </w:tcBorders>
          </w:tcPr>
          <w:p w:rsidR="00D66258" w:rsidRDefault="00D66258">
            <w:pPr>
              <w:rPr>
                <w:color w:val="000000"/>
                <w:sz w:val="22"/>
                <w:szCs w:val="22"/>
              </w:rPr>
            </w:pPr>
          </w:p>
        </w:tc>
        <w:tc>
          <w:tcPr>
            <w:tcW w:w="1459" w:type="pct"/>
            <w:gridSpan w:val="7"/>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sz w:val="22"/>
                <w:szCs w:val="22"/>
              </w:rPr>
              <w:t>- бюджет Соликамского городского округа</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20876,19</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6900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10390,19</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3586</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40"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12"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289" w:type="pct"/>
            <w:tcBorders>
              <w:top w:val="single" w:sz="4" w:space="0" w:color="auto"/>
              <w:left w:val="single" w:sz="4" w:space="0" w:color="auto"/>
              <w:bottom w:val="single" w:sz="4" w:space="0" w:color="auto"/>
              <w:right w:val="single" w:sz="4" w:space="0" w:color="auto"/>
            </w:tcBorders>
          </w:tcPr>
          <w:p w:rsidR="00D66258" w:rsidRDefault="00D66258">
            <w:pPr>
              <w:rPr>
                <w:color w:val="000000"/>
                <w:sz w:val="22"/>
                <w:szCs w:val="22"/>
              </w:rPr>
            </w:pPr>
          </w:p>
        </w:tc>
        <w:tc>
          <w:tcPr>
            <w:tcW w:w="1459" w:type="pct"/>
            <w:gridSpan w:val="7"/>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sz w:val="22"/>
                <w:szCs w:val="22"/>
              </w:rPr>
              <w:t>- внебюджетные источники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207850,2</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57790,2</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104000</w:t>
            </w:r>
          </w:p>
        </w:tc>
        <w:tc>
          <w:tcPr>
            <w:tcW w:w="340"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46060</w:t>
            </w:r>
          </w:p>
        </w:tc>
        <w:tc>
          <w:tcPr>
            <w:tcW w:w="312"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5000" w:type="pct"/>
            <w:gridSpan w:val="33"/>
            <w:tcBorders>
              <w:top w:val="single" w:sz="4" w:space="0" w:color="auto"/>
              <w:left w:val="single" w:sz="4" w:space="0" w:color="auto"/>
              <w:bottom w:val="single" w:sz="4" w:space="0" w:color="auto"/>
              <w:right w:val="single" w:sz="4" w:space="0" w:color="auto"/>
            </w:tcBorders>
            <w:shd w:val="clear" w:color="auto" w:fill="FABF8F"/>
            <w:hideMark/>
          </w:tcPr>
          <w:p w:rsidR="00D66258" w:rsidRDefault="00D66258">
            <w:pPr>
              <w:rPr>
                <w:b/>
                <w:bCs/>
                <w:color w:val="000000"/>
                <w:sz w:val="22"/>
                <w:szCs w:val="22"/>
              </w:rPr>
            </w:pPr>
            <w:r>
              <w:rPr>
                <w:b/>
                <w:bCs/>
                <w:color w:val="000000"/>
                <w:sz w:val="22"/>
                <w:szCs w:val="22"/>
              </w:rPr>
              <w:t>Задача №</w:t>
            </w:r>
            <w:r w:rsidR="00544C92">
              <w:rPr>
                <w:b/>
                <w:bCs/>
                <w:color w:val="000000"/>
                <w:sz w:val="22"/>
                <w:szCs w:val="22"/>
              </w:rPr>
              <w:t xml:space="preserve"> </w:t>
            </w:r>
            <w:r>
              <w:rPr>
                <w:b/>
                <w:bCs/>
                <w:color w:val="000000"/>
                <w:sz w:val="22"/>
                <w:szCs w:val="22"/>
              </w:rPr>
              <w:t>6. Обеспечение объектами инженерной инфраструктуры участков, выделенных многодетным семьям</w:t>
            </w:r>
          </w:p>
        </w:tc>
      </w:tr>
      <w:tr w:rsidR="00D66258" w:rsidTr="00D66258">
        <w:trPr>
          <w:trHeight w:val="20"/>
        </w:trPr>
        <w:tc>
          <w:tcPr>
            <w:tcW w:w="289" w:type="pct"/>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1.</w:t>
            </w:r>
          </w:p>
        </w:tc>
        <w:tc>
          <w:tcPr>
            <w:tcW w:w="898"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Строительство водопровода Ду-50мм (от пересечения ул. Пролетарская-Советская до пересечения ул. Всеобуча-Заречная)</w:t>
            </w:r>
          </w:p>
        </w:tc>
        <w:tc>
          <w:tcPr>
            <w:tcW w:w="545"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ОМС</w:t>
            </w:r>
          </w:p>
        </w:tc>
        <w:tc>
          <w:tcPr>
            <w:tcW w:w="352"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442,5</w:t>
            </w:r>
          </w:p>
        </w:tc>
        <w:tc>
          <w:tcPr>
            <w:tcW w:w="350"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442,5</w:t>
            </w:r>
          </w:p>
        </w:tc>
        <w:tc>
          <w:tcPr>
            <w:tcW w:w="29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289" w:type="pct"/>
            <w:vMerge w:val="restart"/>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2.</w:t>
            </w:r>
          </w:p>
        </w:tc>
        <w:tc>
          <w:tcPr>
            <w:tcW w:w="898"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Обеспечение инженерной инфраструктурой </w:t>
            </w:r>
            <w:r>
              <w:rPr>
                <w:bCs/>
                <w:color w:val="000000"/>
                <w:sz w:val="22"/>
                <w:szCs w:val="22"/>
              </w:rPr>
              <w:lastRenderedPageBreak/>
              <w:t xml:space="preserve">земельных участков, расположенных в Соликамском муниципальном районе, </w:t>
            </w:r>
            <w:proofErr w:type="spellStart"/>
            <w:r>
              <w:rPr>
                <w:bCs/>
                <w:color w:val="000000"/>
                <w:sz w:val="22"/>
                <w:szCs w:val="22"/>
              </w:rPr>
              <w:t>Половодовское</w:t>
            </w:r>
            <w:proofErr w:type="spellEnd"/>
            <w:r>
              <w:rPr>
                <w:bCs/>
                <w:color w:val="000000"/>
                <w:sz w:val="22"/>
                <w:szCs w:val="22"/>
              </w:rPr>
              <w:t xml:space="preserve"> сельское поселение, между населенными пунктами д. Малое Городище, вблизи </w:t>
            </w:r>
            <w:proofErr w:type="spellStart"/>
            <w:r>
              <w:rPr>
                <w:bCs/>
                <w:color w:val="000000"/>
                <w:sz w:val="22"/>
                <w:szCs w:val="22"/>
              </w:rPr>
              <w:t>ур</w:t>
            </w:r>
            <w:proofErr w:type="spellEnd"/>
            <w:r>
              <w:rPr>
                <w:bCs/>
                <w:color w:val="000000"/>
                <w:sz w:val="22"/>
                <w:szCs w:val="22"/>
              </w:rPr>
              <w:t xml:space="preserve">. </w:t>
            </w:r>
            <w:proofErr w:type="spellStart"/>
            <w:r>
              <w:rPr>
                <w:bCs/>
                <w:color w:val="000000"/>
                <w:sz w:val="22"/>
                <w:szCs w:val="22"/>
              </w:rPr>
              <w:t>Ростишково</w:t>
            </w:r>
            <w:proofErr w:type="spellEnd"/>
          </w:p>
        </w:tc>
        <w:tc>
          <w:tcPr>
            <w:tcW w:w="545" w:type="pct"/>
            <w:gridSpan w:val="2"/>
            <w:vMerge w:val="restart"/>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color w:val="000000"/>
                <w:sz w:val="22"/>
                <w:szCs w:val="22"/>
              </w:rPr>
              <w:lastRenderedPageBreak/>
              <w:t>ОМС</w:t>
            </w:r>
          </w:p>
        </w:tc>
        <w:tc>
          <w:tcPr>
            <w:tcW w:w="352"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6500</w:t>
            </w:r>
          </w:p>
        </w:tc>
        <w:tc>
          <w:tcPr>
            <w:tcW w:w="350"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6500</w:t>
            </w:r>
          </w:p>
        </w:tc>
        <w:tc>
          <w:tcPr>
            <w:tcW w:w="29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Cs/>
                <w:color w:val="000000"/>
                <w:sz w:val="22"/>
                <w:szCs w:val="22"/>
              </w:rPr>
            </w:pPr>
          </w:p>
        </w:tc>
        <w:tc>
          <w:tcPr>
            <w:tcW w:w="898" w:type="pct"/>
            <w:gridSpan w:val="3"/>
            <w:tcBorders>
              <w:top w:val="single" w:sz="4" w:space="0" w:color="auto"/>
              <w:left w:val="single" w:sz="4" w:space="0" w:color="auto"/>
              <w:bottom w:val="single" w:sz="4" w:space="0" w:color="auto"/>
              <w:right w:val="single" w:sz="4" w:space="0" w:color="auto"/>
            </w:tcBorders>
            <w:hideMark/>
          </w:tcPr>
          <w:p w:rsidR="00D66258" w:rsidRDefault="00D66258">
            <w:pPr>
              <w:jc w:val="right"/>
              <w:rPr>
                <w:bCs/>
                <w:color w:val="000000"/>
                <w:sz w:val="22"/>
                <w:szCs w:val="22"/>
              </w:rPr>
            </w:pPr>
            <w:r>
              <w:rPr>
                <w:bCs/>
                <w:color w:val="000000"/>
                <w:sz w:val="22"/>
                <w:szCs w:val="22"/>
              </w:rPr>
              <w:t>- ПСД</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Cs/>
                <w:color w:val="000000"/>
                <w:sz w:val="22"/>
                <w:szCs w:val="22"/>
              </w:rPr>
            </w:pPr>
          </w:p>
        </w:tc>
        <w:tc>
          <w:tcPr>
            <w:tcW w:w="352"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6500</w:t>
            </w:r>
          </w:p>
        </w:tc>
        <w:tc>
          <w:tcPr>
            <w:tcW w:w="350"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6500</w:t>
            </w:r>
          </w:p>
        </w:tc>
        <w:tc>
          <w:tcPr>
            <w:tcW w:w="29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289" w:type="pct"/>
            <w:vMerge w:val="restart"/>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3.</w:t>
            </w:r>
          </w:p>
        </w:tc>
        <w:tc>
          <w:tcPr>
            <w:tcW w:w="898"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Строительство автомобильной дороги к участкам, выделенным многодетным семьям, расположенным в Соликамском муниципальном районе, </w:t>
            </w:r>
            <w:proofErr w:type="spellStart"/>
            <w:r>
              <w:rPr>
                <w:bCs/>
                <w:color w:val="000000"/>
                <w:sz w:val="22"/>
                <w:szCs w:val="22"/>
              </w:rPr>
              <w:t>Половодовское</w:t>
            </w:r>
            <w:proofErr w:type="spellEnd"/>
            <w:r>
              <w:rPr>
                <w:bCs/>
                <w:color w:val="000000"/>
                <w:sz w:val="22"/>
                <w:szCs w:val="22"/>
              </w:rPr>
              <w:t xml:space="preserve"> сельское поселение, между населенными пунктами д. Малое Городище, вблизи </w:t>
            </w:r>
            <w:proofErr w:type="spellStart"/>
            <w:r>
              <w:rPr>
                <w:bCs/>
                <w:color w:val="000000"/>
                <w:sz w:val="22"/>
                <w:szCs w:val="22"/>
              </w:rPr>
              <w:t>ур</w:t>
            </w:r>
            <w:proofErr w:type="spellEnd"/>
            <w:r>
              <w:rPr>
                <w:bCs/>
                <w:color w:val="000000"/>
                <w:sz w:val="22"/>
                <w:szCs w:val="22"/>
              </w:rPr>
              <w:t xml:space="preserve">. </w:t>
            </w:r>
            <w:proofErr w:type="spellStart"/>
            <w:r>
              <w:rPr>
                <w:bCs/>
                <w:color w:val="000000"/>
                <w:sz w:val="22"/>
                <w:szCs w:val="22"/>
              </w:rPr>
              <w:t>Ростишково</w:t>
            </w:r>
            <w:proofErr w:type="spellEnd"/>
          </w:p>
        </w:tc>
        <w:tc>
          <w:tcPr>
            <w:tcW w:w="545" w:type="pct"/>
            <w:gridSpan w:val="2"/>
            <w:vMerge w:val="restart"/>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color w:val="000000"/>
                <w:sz w:val="22"/>
                <w:szCs w:val="22"/>
              </w:rPr>
              <w:t>ОМС</w:t>
            </w:r>
          </w:p>
        </w:tc>
        <w:tc>
          <w:tcPr>
            <w:tcW w:w="352"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1950</w:t>
            </w:r>
          </w:p>
        </w:tc>
        <w:tc>
          <w:tcPr>
            <w:tcW w:w="350"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1950</w:t>
            </w:r>
          </w:p>
        </w:tc>
        <w:tc>
          <w:tcPr>
            <w:tcW w:w="29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Cs/>
                <w:color w:val="000000"/>
                <w:sz w:val="22"/>
                <w:szCs w:val="22"/>
              </w:rPr>
            </w:pPr>
          </w:p>
        </w:tc>
        <w:tc>
          <w:tcPr>
            <w:tcW w:w="898" w:type="pct"/>
            <w:gridSpan w:val="3"/>
            <w:tcBorders>
              <w:top w:val="single" w:sz="4" w:space="0" w:color="auto"/>
              <w:left w:val="single" w:sz="4" w:space="0" w:color="auto"/>
              <w:bottom w:val="single" w:sz="4" w:space="0" w:color="auto"/>
              <w:right w:val="single" w:sz="4" w:space="0" w:color="auto"/>
            </w:tcBorders>
            <w:hideMark/>
          </w:tcPr>
          <w:p w:rsidR="00D66258" w:rsidRDefault="00D66258">
            <w:pPr>
              <w:jc w:val="right"/>
              <w:rPr>
                <w:bCs/>
                <w:color w:val="000000"/>
                <w:sz w:val="22"/>
                <w:szCs w:val="22"/>
              </w:rPr>
            </w:pPr>
            <w:r>
              <w:rPr>
                <w:bCs/>
                <w:color w:val="000000"/>
                <w:sz w:val="22"/>
                <w:szCs w:val="22"/>
              </w:rPr>
              <w:t>-ПСД</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Cs/>
                <w:color w:val="000000"/>
                <w:sz w:val="22"/>
                <w:szCs w:val="22"/>
              </w:rPr>
            </w:pPr>
          </w:p>
        </w:tc>
        <w:tc>
          <w:tcPr>
            <w:tcW w:w="352"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1950</w:t>
            </w:r>
          </w:p>
        </w:tc>
        <w:tc>
          <w:tcPr>
            <w:tcW w:w="350"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1950</w:t>
            </w:r>
          </w:p>
        </w:tc>
        <w:tc>
          <w:tcPr>
            <w:tcW w:w="296"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49" w:type="pct"/>
            <w:gridSpan w:val="6"/>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6" w:type="pct"/>
            <w:gridSpan w:val="4"/>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3" w:type="pct"/>
            <w:gridSpan w:val="4"/>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15" w:type="pct"/>
            <w:gridSpan w:val="2"/>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289" w:type="pct"/>
            <w:vMerge w:val="restart"/>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4.</w:t>
            </w:r>
          </w:p>
        </w:tc>
        <w:tc>
          <w:tcPr>
            <w:tcW w:w="898"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Обеспечение инженерной инфраструктурой земельных участков, </w:t>
            </w:r>
            <w:r>
              <w:rPr>
                <w:bCs/>
                <w:color w:val="000000"/>
                <w:sz w:val="22"/>
                <w:szCs w:val="22"/>
              </w:rPr>
              <w:lastRenderedPageBreak/>
              <w:t xml:space="preserve">расположенных по ул. </w:t>
            </w:r>
            <w:proofErr w:type="spellStart"/>
            <w:r>
              <w:rPr>
                <w:bCs/>
                <w:color w:val="000000"/>
                <w:sz w:val="22"/>
                <w:szCs w:val="22"/>
              </w:rPr>
              <w:t>Карналлитовая</w:t>
            </w:r>
            <w:proofErr w:type="spellEnd"/>
            <w:r>
              <w:rPr>
                <w:bCs/>
                <w:color w:val="000000"/>
                <w:sz w:val="22"/>
                <w:szCs w:val="22"/>
              </w:rPr>
              <w:t xml:space="preserve"> и ул. 2-я Ватутина</w:t>
            </w:r>
          </w:p>
        </w:tc>
        <w:tc>
          <w:tcPr>
            <w:tcW w:w="545" w:type="pct"/>
            <w:gridSpan w:val="2"/>
            <w:vMerge w:val="restart"/>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color w:val="000000"/>
                <w:sz w:val="22"/>
                <w:szCs w:val="22"/>
              </w:rPr>
              <w:lastRenderedPageBreak/>
              <w:t>ОМС</w:t>
            </w:r>
          </w:p>
        </w:tc>
        <w:tc>
          <w:tcPr>
            <w:tcW w:w="352"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7821,92</w:t>
            </w:r>
          </w:p>
        </w:tc>
        <w:tc>
          <w:tcPr>
            <w:tcW w:w="350"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7821,92</w:t>
            </w:r>
          </w:p>
        </w:tc>
        <w:tc>
          <w:tcPr>
            <w:tcW w:w="29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Cs/>
                <w:color w:val="000000"/>
                <w:sz w:val="22"/>
                <w:szCs w:val="22"/>
              </w:rPr>
            </w:pPr>
          </w:p>
        </w:tc>
        <w:tc>
          <w:tcPr>
            <w:tcW w:w="898" w:type="pct"/>
            <w:gridSpan w:val="3"/>
            <w:tcBorders>
              <w:top w:val="single" w:sz="4" w:space="0" w:color="auto"/>
              <w:left w:val="single" w:sz="4" w:space="0" w:color="auto"/>
              <w:bottom w:val="single" w:sz="4" w:space="0" w:color="auto"/>
              <w:right w:val="single" w:sz="4" w:space="0" w:color="auto"/>
            </w:tcBorders>
            <w:hideMark/>
          </w:tcPr>
          <w:p w:rsidR="00D66258" w:rsidRDefault="00D66258">
            <w:pPr>
              <w:jc w:val="right"/>
              <w:rPr>
                <w:bCs/>
                <w:color w:val="000000"/>
                <w:sz w:val="22"/>
                <w:szCs w:val="22"/>
              </w:rPr>
            </w:pPr>
            <w:r>
              <w:rPr>
                <w:bCs/>
                <w:color w:val="000000"/>
                <w:sz w:val="22"/>
                <w:szCs w:val="22"/>
              </w:rPr>
              <w:t>-ПСД</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Cs/>
                <w:color w:val="000000"/>
                <w:sz w:val="22"/>
                <w:szCs w:val="22"/>
              </w:rPr>
            </w:pPr>
          </w:p>
        </w:tc>
        <w:tc>
          <w:tcPr>
            <w:tcW w:w="352" w:type="pct"/>
            <w:gridSpan w:val="3"/>
            <w:tcBorders>
              <w:top w:val="single" w:sz="4" w:space="0" w:color="auto"/>
              <w:left w:val="single" w:sz="4" w:space="0" w:color="auto"/>
              <w:bottom w:val="single" w:sz="4" w:space="0" w:color="auto"/>
              <w:right w:val="single" w:sz="4" w:space="0" w:color="auto"/>
            </w:tcBorders>
            <w:hideMark/>
          </w:tcPr>
          <w:p w:rsidR="00D66258" w:rsidRDefault="00D66258">
            <w:r>
              <w:rPr>
                <w:bCs/>
                <w:color w:val="000000"/>
                <w:sz w:val="22"/>
                <w:szCs w:val="22"/>
              </w:rPr>
              <w:t>7821,92</w:t>
            </w:r>
          </w:p>
        </w:tc>
        <w:tc>
          <w:tcPr>
            <w:tcW w:w="350" w:type="pct"/>
            <w:gridSpan w:val="4"/>
            <w:tcBorders>
              <w:top w:val="single" w:sz="4" w:space="0" w:color="auto"/>
              <w:left w:val="single" w:sz="4" w:space="0" w:color="auto"/>
              <w:bottom w:val="single" w:sz="4" w:space="0" w:color="auto"/>
              <w:right w:val="single" w:sz="4" w:space="0" w:color="auto"/>
            </w:tcBorders>
            <w:hideMark/>
          </w:tcPr>
          <w:p w:rsidR="00D66258" w:rsidRDefault="00D66258">
            <w:r>
              <w:rPr>
                <w:bCs/>
                <w:color w:val="000000"/>
                <w:sz w:val="22"/>
                <w:szCs w:val="22"/>
              </w:rPr>
              <w:t>7821,92</w:t>
            </w:r>
          </w:p>
        </w:tc>
        <w:tc>
          <w:tcPr>
            <w:tcW w:w="29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w:t>
            </w:r>
          </w:p>
        </w:tc>
      </w:tr>
      <w:tr w:rsidR="00D66258" w:rsidTr="00D66258">
        <w:trPr>
          <w:trHeight w:val="20"/>
        </w:trPr>
        <w:tc>
          <w:tcPr>
            <w:tcW w:w="289" w:type="pct"/>
            <w:tcBorders>
              <w:top w:val="single" w:sz="4" w:space="0" w:color="auto"/>
              <w:left w:val="single" w:sz="4" w:space="0" w:color="auto"/>
              <w:bottom w:val="single" w:sz="4" w:space="0" w:color="auto"/>
              <w:right w:val="single" w:sz="4" w:space="0" w:color="auto"/>
            </w:tcBorders>
          </w:tcPr>
          <w:p w:rsidR="00D66258" w:rsidRDefault="00D66258">
            <w:pPr>
              <w:rPr>
                <w:bCs/>
                <w:color w:val="000000"/>
                <w:sz w:val="22"/>
                <w:szCs w:val="22"/>
              </w:rPr>
            </w:pPr>
          </w:p>
        </w:tc>
        <w:tc>
          <w:tcPr>
            <w:tcW w:w="1443" w:type="pct"/>
            <w:gridSpan w:val="5"/>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b/>
                <w:bCs/>
                <w:sz w:val="22"/>
                <w:szCs w:val="22"/>
              </w:rPr>
              <w:t>Итого по задаче №6:</w:t>
            </w:r>
          </w:p>
        </w:tc>
        <w:tc>
          <w:tcPr>
            <w:tcW w:w="352"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16714,42</w:t>
            </w:r>
          </w:p>
        </w:tc>
        <w:tc>
          <w:tcPr>
            <w:tcW w:w="350"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16714,42</w:t>
            </w:r>
          </w:p>
        </w:tc>
        <w:tc>
          <w:tcPr>
            <w:tcW w:w="29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289" w:type="pct"/>
            <w:tcBorders>
              <w:top w:val="single" w:sz="4" w:space="0" w:color="auto"/>
              <w:left w:val="single" w:sz="4" w:space="0" w:color="auto"/>
              <w:bottom w:val="single" w:sz="4" w:space="0" w:color="auto"/>
              <w:right w:val="single" w:sz="4" w:space="0" w:color="auto"/>
            </w:tcBorders>
          </w:tcPr>
          <w:p w:rsidR="00D66258" w:rsidRDefault="00D66258">
            <w:pPr>
              <w:rPr>
                <w:bCs/>
                <w:color w:val="000000"/>
                <w:sz w:val="22"/>
                <w:szCs w:val="22"/>
              </w:rPr>
            </w:pPr>
          </w:p>
        </w:tc>
        <w:tc>
          <w:tcPr>
            <w:tcW w:w="1443" w:type="pct"/>
            <w:gridSpan w:val="5"/>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b/>
                <w:bCs/>
                <w:sz w:val="22"/>
                <w:szCs w:val="22"/>
              </w:rPr>
              <w:t>- бюджет Соликамского городского округа</w:t>
            </w:r>
          </w:p>
        </w:tc>
        <w:tc>
          <w:tcPr>
            <w:tcW w:w="352"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16714,42</w:t>
            </w:r>
          </w:p>
        </w:tc>
        <w:tc>
          <w:tcPr>
            <w:tcW w:w="350"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16714,42</w:t>
            </w:r>
          </w:p>
        </w:tc>
        <w:tc>
          <w:tcPr>
            <w:tcW w:w="29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289" w:type="pct"/>
            <w:tcBorders>
              <w:top w:val="single" w:sz="4" w:space="0" w:color="auto"/>
              <w:left w:val="single" w:sz="4" w:space="0" w:color="auto"/>
              <w:bottom w:val="single" w:sz="4" w:space="0" w:color="auto"/>
              <w:right w:val="single" w:sz="4" w:space="0" w:color="auto"/>
            </w:tcBorders>
          </w:tcPr>
          <w:p w:rsidR="00D66258" w:rsidRDefault="00D66258">
            <w:pPr>
              <w:rPr>
                <w:bCs/>
                <w:color w:val="000000"/>
                <w:sz w:val="22"/>
                <w:szCs w:val="22"/>
              </w:rPr>
            </w:pPr>
          </w:p>
        </w:tc>
        <w:tc>
          <w:tcPr>
            <w:tcW w:w="1443" w:type="pct"/>
            <w:gridSpan w:val="5"/>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b/>
                <w:bCs/>
                <w:sz w:val="22"/>
                <w:szCs w:val="22"/>
              </w:rPr>
              <w:t>- внебюджетные источники</w:t>
            </w:r>
          </w:p>
        </w:tc>
        <w:tc>
          <w:tcPr>
            <w:tcW w:w="352"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50"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6"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49" w:type="pct"/>
            <w:gridSpan w:val="6"/>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56"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53"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299" w:type="pc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15" w:type="pct"/>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5000" w:type="pct"/>
            <w:gridSpan w:val="33"/>
            <w:tcBorders>
              <w:top w:val="single" w:sz="4" w:space="0" w:color="auto"/>
              <w:left w:val="single" w:sz="4" w:space="0" w:color="auto"/>
              <w:bottom w:val="single" w:sz="4" w:space="0" w:color="auto"/>
              <w:right w:val="single" w:sz="4" w:space="0" w:color="auto"/>
            </w:tcBorders>
            <w:shd w:val="clear" w:color="auto" w:fill="FABF8F"/>
            <w:hideMark/>
          </w:tcPr>
          <w:p w:rsidR="00D66258" w:rsidRDefault="00D66258">
            <w:pPr>
              <w:rPr>
                <w:b/>
                <w:bCs/>
                <w:color w:val="000000"/>
                <w:sz w:val="22"/>
                <w:szCs w:val="22"/>
              </w:rPr>
            </w:pPr>
            <w:r>
              <w:rPr>
                <w:b/>
                <w:bCs/>
                <w:color w:val="000000"/>
                <w:sz w:val="22"/>
                <w:szCs w:val="22"/>
              </w:rPr>
              <w:t>Задача №</w:t>
            </w:r>
            <w:r w:rsidR="00544C92">
              <w:rPr>
                <w:b/>
                <w:bCs/>
                <w:color w:val="000000"/>
                <w:sz w:val="22"/>
                <w:szCs w:val="22"/>
              </w:rPr>
              <w:t xml:space="preserve"> </w:t>
            </w:r>
            <w:r>
              <w:rPr>
                <w:b/>
                <w:bCs/>
                <w:color w:val="000000"/>
                <w:sz w:val="22"/>
                <w:szCs w:val="22"/>
              </w:rPr>
              <w:t>7. Развитие системы обращения с отходами</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1.</w:t>
            </w:r>
          </w:p>
        </w:tc>
        <w:tc>
          <w:tcPr>
            <w:tcW w:w="881" w:type="pct"/>
            <w:gridSpan w:val="2"/>
            <w:tcBorders>
              <w:top w:val="single" w:sz="4" w:space="0" w:color="auto"/>
              <w:left w:val="nil"/>
              <w:bottom w:val="single" w:sz="4" w:space="0" w:color="auto"/>
              <w:right w:val="single" w:sz="4" w:space="0" w:color="auto"/>
            </w:tcBorders>
            <w:shd w:val="clear" w:color="auto" w:fill="FFFFFF"/>
            <w:hideMark/>
          </w:tcPr>
          <w:p w:rsidR="00D66258" w:rsidRPr="00340518" w:rsidRDefault="00D66258">
            <w:pPr>
              <w:rPr>
                <w:color w:val="000000"/>
                <w:sz w:val="22"/>
                <w:szCs w:val="22"/>
              </w:rPr>
            </w:pPr>
            <w:r w:rsidRPr="00340518">
              <w:rPr>
                <w:sz w:val="22"/>
                <w:szCs w:val="22"/>
              </w:rPr>
              <w:t>Рекультивация свалки</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МКУП «Городское хозяйство»</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250000</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50000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70000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70000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60000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tcPr>
          <w:p w:rsidR="00D66258" w:rsidRDefault="00D66258">
            <w:pPr>
              <w:rPr>
                <w:color w:val="000000"/>
                <w:sz w:val="22"/>
                <w:szCs w:val="22"/>
              </w:rPr>
            </w:pPr>
          </w:p>
        </w:tc>
        <w:tc>
          <w:tcPr>
            <w:tcW w:w="1435" w:type="pct"/>
            <w:gridSpan w:val="5"/>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sz w:val="22"/>
                <w:szCs w:val="22"/>
              </w:rPr>
              <w:t>Итого по задаче №7:</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250000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50000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70000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70000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60000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tcPr>
          <w:p w:rsidR="00D66258" w:rsidRDefault="00D66258">
            <w:pPr>
              <w:rPr>
                <w:color w:val="000000"/>
                <w:sz w:val="22"/>
                <w:szCs w:val="22"/>
              </w:rPr>
            </w:pPr>
          </w:p>
        </w:tc>
        <w:tc>
          <w:tcPr>
            <w:tcW w:w="1435" w:type="pct"/>
            <w:gridSpan w:val="5"/>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sz w:val="22"/>
                <w:szCs w:val="22"/>
              </w:rPr>
              <w:t>- бюджет Соликамского городского округа</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tcPr>
          <w:p w:rsidR="00D66258" w:rsidRDefault="00D66258">
            <w:pPr>
              <w:rPr>
                <w:color w:val="000000"/>
                <w:sz w:val="22"/>
                <w:szCs w:val="22"/>
              </w:rPr>
            </w:pPr>
          </w:p>
        </w:tc>
        <w:tc>
          <w:tcPr>
            <w:tcW w:w="1435" w:type="pct"/>
            <w:gridSpan w:val="5"/>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sz w:val="22"/>
                <w:szCs w:val="22"/>
              </w:rPr>
              <w:t>- внебюджетные источники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50000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70000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70000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60000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tcPr>
          <w:p w:rsidR="00D66258" w:rsidRDefault="00D66258">
            <w:pPr>
              <w:rPr>
                <w:color w:val="000000"/>
                <w:sz w:val="22"/>
                <w:szCs w:val="22"/>
              </w:rPr>
            </w:pPr>
          </w:p>
        </w:tc>
        <w:tc>
          <w:tcPr>
            <w:tcW w:w="1435" w:type="pct"/>
            <w:gridSpan w:val="5"/>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sz w:val="22"/>
                <w:szCs w:val="22"/>
              </w:rPr>
              <w:t>ИТОГО по Программе:</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737160,81</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51659,42</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44790,19</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82616,2</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119420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60565</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81720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87010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89540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119840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tcPr>
          <w:p w:rsidR="00D66258" w:rsidRDefault="00D66258">
            <w:pPr>
              <w:rPr>
                <w:color w:val="000000"/>
                <w:sz w:val="22"/>
                <w:szCs w:val="22"/>
              </w:rPr>
            </w:pPr>
          </w:p>
        </w:tc>
        <w:tc>
          <w:tcPr>
            <w:tcW w:w="1435" w:type="pct"/>
            <w:gridSpan w:val="5"/>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sz w:val="22"/>
                <w:szCs w:val="22"/>
              </w:rPr>
              <w:t>- бюджет Соликамского городского  округа</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43390,61</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23614,42</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11190,19</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8586</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0</w:t>
            </w:r>
          </w:p>
        </w:tc>
      </w:tr>
      <w:tr w:rsidR="00D66258" w:rsidTr="00D66258">
        <w:trPr>
          <w:trHeight w:val="20"/>
        </w:trPr>
        <w:tc>
          <w:tcPr>
            <w:tcW w:w="313" w:type="pct"/>
            <w:gridSpan w:val="3"/>
            <w:tcBorders>
              <w:top w:val="single" w:sz="4" w:space="0" w:color="auto"/>
              <w:left w:val="single" w:sz="4" w:space="0" w:color="auto"/>
              <w:bottom w:val="single" w:sz="4" w:space="0" w:color="auto"/>
              <w:right w:val="single" w:sz="4" w:space="0" w:color="auto"/>
            </w:tcBorders>
          </w:tcPr>
          <w:p w:rsidR="00D66258" w:rsidRDefault="00D66258">
            <w:pPr>
              <w:rPr>
                <w:color w:val="000000"/>
                <w:sz w:val="22"/>
                <w:szCs w:val="22"/>
              </w:rPr>
            </w:pPr>
          </w:p>
        </w:tc>
        <w:tc>
          <w:tcPr>
            <w:tcW w:w="1435" w:type="pct"/>
            <w:gridSpan w:val="5"/>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b/>
                <w:bCs/>
                <w:sz w:val="22"/>
                <w:szCs w:val="22"/>
              </w:rPr>
              <w:t>- внебюджетные источники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693770,2</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28045</w:t>
            </w:r>
          </w:p>
        </w:tc>
        <w:tc>
          <w:tcPr>
            <w:tcW w:w="321"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33600</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74030,2</w:t>
            </w:r>
          </w:p>
        </w:tc>
        <w:tc>
          <w:tcPr>
            <w:tcW w:w="339"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119420</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60565</w:t>
            </w:r>
          </w:p>
        </w:tc>
        <w:tc>
          <w:tcPr>
            <w:tcW w:w="32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81720</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87010</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89540</w:t>
            </w:r>
          </w:p>
        </w:tc>
        <w:tc>
          <w:tcPr>
            <w:tcW w:w="309" w:type="pct"/>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119840</w:t>
            </w:r>
          </w:p>
        </w:tc>
      </w:tr>
    </w:tbl>
    <w:p w:rsidR="00D66258" w:rsidRDefault="00D66258" w:rsidP="00D66258">
      <w:pPr>
        <w:spacing w:line="276" w:lineRule="auto"/>
        <w:ind w:firstLine="567"/>
        <w:jc w:val="right"/>
        <w:rPr>
          <w:szCs w:val="28"/>
        </w:rPr>
      </w:pPr>
    </w:p>
    <w:p w:rsidR="00D66258" w:rsidRDefault="00D66258" w:rsidP="00D66258">
      <w:pPr>
        <w:spacing w:line="276" w:lineRule="auto"/>
        <w:ind w:firstLine="567"/>
        <w:jc w:val="right"/>
        <w:rPr>
          <w:szCs w:val="28"/>
        </w:rPr>
      </w:pPr>
    </w:p>
    <w:p w:rsidR="00D66258" w:rsidRDefault="00D66258" w:rsidP="00D66258">
      <w:pPr>
        <w:spacing w:line="276" w:lineRule="auto"/>
        <w:ind w:firstLine="567"/>
        <w:jc w:val="right"/>
        <w:rPr>
          <w:szCs w:val="28"/>
        </w:rPr>
      </w:pPr>
    </w:p>
    <w:p w:rsidR="00D66258" w:rsidRDefault="00D66258" w:rsidP="00D66258">
      <w:pPr>
        <w:spacing w:line="276" w:lineRule="auto"/>
        <w:ind w:firstLine="567"/>
        <w:jc w:val="right"/>
        <w:rPr>
          <w:szCs w:val="28"/>
        </w:rPr>
      </w:pPr>
    </w:p>
    <w:p w:rsidR="00D66258" w:rsidRDefault="00D66258" w:rsidP="00D66258">
      <w:pPr>
        <w:spacing w:line="276" w:lineRule="auto"/>
        <w:ind w:firstLine="567"/>
        <w:jc w:val="right"/>
        <w:rPr>
          <w:szCs w:val="28"/>
        </w:rPr>
      </w:pPr>
    </w:p>
    <w:p w:rsidR="00D66258" w:rsidRDefault="00D66258" w:rsidP="00D66258">
      <w:pPr>
        <w:spacing w:line="276" w:lineRule="auto"/>
        <w:ind w:firstLine="567"/>
        <w:jc w:val="right"/>
        <w:rPr>
          <w:szCs w:val="28"/>
        </w:rPr>
      </w:pPr>
    </w:p>
    <w:p w:rsidR="00D66258" w:rsidRDefault="00D66258" w:rsidP="00D66258">
      <w:pPr>
        <w:spacing w:line="276" w:lineRule="auto"/>
        <w:ind w:firstLine="567"/>
        <w:jc w:val="right"/>
        <w:rPr>
          <w:szCs w:val="28"/>
        </w:rPr>
      </w:pPr>
    </w:p>
    <w:p w:rsidR="00D66258" w:rsidRDefault="00D66258" w:rsidP="00585B41">
      <w:pPr>
        <w:spacing w:line="276" w:lineRule="auto"/>
        <w:rPr>
          <w:szCs w:val="28"/>
        </w:rPr>
      </w:pPr>
    </w:p>
    <w:p w:rsidR="00467DAD" w:rsidRDefault="00467DAD" w:rsidP="00D66258">
      <w:pPr>
        <w:spacing w:line="276" w:lineRule="auto"/>
        <w:ind w:firstLine="567"/>
        <w:jc w:val="right"/>
        <w:rPr>
          <w:szCs w:val="28"/>
        </w:rPr>
      </w:pPr>
    </w:p>
    <w:p w:rsidR="00D66258" w:rsidRDefault="00585B41" w:rsidP="00D66258">
      <w:pPr>
        <w:spacing w:line="276" w:lineRule="auto"/>
        <w:ind w:firstLine="567"/>
        <w:jc w:val="right"/>
        <w:rPr>
          <w:szCs w:val="28"/>
        </w:rPr>
      </w:pPr>
      <w:r>
        <w:rPr>
          <w:szCs w:val="28"/>
        </w:rPr>
        <w:lastRenderedPageBreak/>
        <w:t>Таблица 19</w:t>
      </w:r>
    </w:p>
    <w:tbl>
      <w:tblPr>
        <w:tblW w:w="5000" w:type="pct"/>
        <w:tblInd w:w="-4" w:type="dxa"/>
        <w:tblLook w:val="04A0" w:firstRow="1" w:lastRow="0" w:firstColumn="1" w:lastColumn="0" w:noHBand="0" w:noVBand="1"/>
      </w:tblPr>
      <w:tblGrid>
        <w:gridCol w:w="798"/>
        <w:gridCol w:w="26"/>
        <w:gridCol w:w="24"/>
        <w:gridCol w:w="2419"/>
        <w:gridCol w:w="8"/>
        <w:gridCol w:w="12"/>
        <w:gridCol w:w="2176"/>
        <w:gridCol w:w="13"/>
        <w:gridCol w:w="41"/>
        <w:gridCol w:w="917"/>
        <w:gridCol w:w="21"/>
        <w:gridCol w:w="14"/>
        <w:gridCol w:w="854"/>
        <w:gridCol w:w="21"/>
        <w:gridCol w:w="814"/>
        <w:gridCol w:w="22"/>
        <w:gridCol w:w="782"/>
        <w:gridCol w:w="28"/>
        <w:gridCol w:w="16"/>
        <w:gridCol w:w="57"/>
        <w:gridCol w:w="799"/>
        <w:gridCol w:w="21"/>
        <w:gridCol w:w="882"/>
        <w:gridCol w:w="41"/>
        <w:gridCol w:w="820"/>
        <w:gridCol w:w="27"/>
        <w:gridCol w:w="880"/>
        <w:gridCol w:w="25"/>
        <w:gridCol w:w="12"/>
        <w:gridCol w:w="795"/>
        <w:gridCol w:w="12"/>
        <w:gridCol w:w="841"/>
      </w:tblGrid>
      <w:tr w:rsidR="00D66258" w:rsidTr="00D66258">
        <w:trPr>
          <w:trHeight w:val="20"/>
          <w:tblHeader/>
        </w:trPr>
        <w:tc>
          <w:tcPr>
            <w:tcW w:w="30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 п/п</w:t>
            </w:r>
          </w:p>
        </w:tc>
        <w:tc>
          <w:tcPr>
            <w:tcW w:w="89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Наименование задачи, мероприятий</w:t>
            </w:r>
          </w:p>
        </w:tc>
        <w:tc>
          <w:tcPr>
            <w:tcW w:w="554"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Исполнитель</w:t>
            </w:r>
          </w:p>
        </w:tc>
        <w:tc>
          <w:tcPr>
            <w:tcW w:w="3256" w:type="pct"/>
            <w:gridSpan w:val="23"/>
            <w:tcBorders>
              <w:top w:val="single" w:sz="4" w:space="0" w:color="auto"/>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Показатели результативности выполнения программы</w:t>
            </w:r>
          </w:p>
        </w:tc>
      </w:tr>
      <w:tr w:rsidR="00D66258" w:rsidTr="00D66258">
        <w:trPr>
          <w:trHeight w:val="20"/>
          <w:tblHead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b/>
                <w:bCs/>
                <w:color w:val="000000"/>
                <w:sz w:val="22"/>
                <w:szCs w:val="22"/>
              </w:rPr>
            </w:pPr>
          </w:p>
        </w:tc>
        <w:tc>
          <w:tcPr>
            <w:tcW w:w="359"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Ед. изм.</w:t>
            </w:r>
          </w:p>
        </w:tc>
        <w:tc>
          <w:tcPr>
            <w:tcW w:w="318"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2017 г.</w:t>
            </w:r>
          </w:p>
        </w:tc>
        <w:tc>
          <w:tcPr>
            <w:tcW w:w="321"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2018 г.</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2019 г.</w:t>
            </w:r>
          </w:p>
        </w:tc>
        <w:tc>
          <w:tcPr>
            <w:tcW w:w="33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2020 г.</w:t>
            </w:r>
          </w:p>
        </w:tc>
        <w:tc>
          <w:tcPr>
            <w:tcW w:w="339"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2021 г.</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2022 г.</w:t>
            </w:r>
          </w:p>
        </w:tc>
        <w:tc>
          <w:tcPr>
            <w:tcW w:w="322"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2023 г.</w:t>
            </w:r>
          </w:p>
        </w:tc>
        <w:tc>
          <w:tcPr>
            <w:tcW w:w="323" w:type="pct"/>
            <w:gridSpan w:val="4"/>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2024 г.</w:t>
            </w:r>
          </w:p>
        </w:tc>
        <w:tc>
          <w:tcPr>
            <w:tcW w:w="314"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2025 г.</w:t>
            </w:r>
          </w:p>
        </w:tc>
      </w:tr>
      <w:tr w:rsidR="00D66258" w:rsidTr="00D66258">
        <w:trPr>
          <w:trHeight w:val="20"/>
          <w:tblHeader/>
        </w:trPr>
        <w:tc>
          <w:tcPr>
            <w:tcW w:w="300"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w:t>
            </w:r>
          </w:p>
        </w:tc>
        <w:tc>
          <w:tcPr>
            <w:tcW w:w="890" w:type="pct"/>
            <w:gridSpan w:val="4"/>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2</w:t>
            </w:r>
          </w:p>
        </w:tc>
        <w:tc>
          <w:tcPr>
            <w:tcW w:w="554"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3</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4</w:t>
            </w:r>
          </w:p>
        </w:tc>
        <w:tc>
          <w:tcPr>
            <w:tcW w:w="318" w:type="pct"/>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5</w:t>
            </w:r>
          </w:p>
        </w:tc>
        <w:tc>
          <w:tcPr>
            <w:tcW w:w="321"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6</w:t>
            </w:r>
          </w:p>
        </w:tc>
        <w:tc>
          <w:tcPr>
            <w:tcW w:w="30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7</w:t>
            </w:r>
          </w:p>
        </w:tc>
        <w:tc>
          <w:tcPr>
            <w:tcW w:w="339" w:type="pct"/>
            <w:gridSpan w:val="3"/>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8</w:t>
            </w:r>
          </w:p>
        </w:tc>
        <w:tc>
          <w:tcPr>
            <w:tcW w:w="339"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9</w:t>
            </w: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b/>
                <w:bCs/>
                <w:color w:val="000000"/>
                <w:sz w:val="22"/>
                <w:szCs w:val="22"/>
              </w:rPr>
            </w:pPr>
            <w:r>
              <w:rPr>
                <w:b/>
                <w:bCs/>
                <w:color w:val="000000"/>
                <w:sz w:val="22"/>
                <w:szCs w:val="22"/>
              </w:rPr>
              <w:t>10</w:t>
            </w:r>
          </w:p>
        </w:tc>
        <w:tc>
          <w:tcPr>
            <w:tcW w:w="322"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11</w:t>
            </w:r>
          </w:p>
        </w:tc>
        <w:tc>
          <w:tcPr>
            <w:tcW w:w="323" w:type="pct"/>
            <w:gridSpan w:val="4"/>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12</w:t>
            </w:r>
          </w:p>
        </w:tc>
        <w:tc>
          <w:tcPr>
            <w:tcW w:w="314" w:type="pct"/>
            <w:tcBorders>
              <w:top w:val="nil"/>
              <w:left w:val="nil"/>
              <w:bottom w:val="single" w:sz="4" w:space="0" w:color="auto"/>
              <w:right w:val="single" w:sz="4" w:space="0" w:color="auto"/>
            </w:tcBorders>
            <w:hideMark/>
          </w:tcPr>
          <w:p w:rsidR="00D66258" w:rsidRDefault="00D66258">
            <w:pPr>
              <w:jc w:val="center"/>
              <w:rPr>
                <w:b/>
                <w:bCs/>
                <w:color w:val="000000"/>
                <w:sz w:val="22"/>
                <w:szCs w:val="22"/>
              </w:rPr>
            </w:pPr>
            <w:r>
              <w:rPr>
                <w:b/>
                <w:bCs/>
                <w:color w:val="000000"/>
                <w:sz w:val="22"/>
                <w:szCs w:val="22"/>
              </w:rPr>
              <w:t>13</w:t>
            </w:r>
          </w:p>
        </w:tc>
      </w:tr>
      <w:tr w:rsidR="00D66258" w:rsidTr="00D66258">
        <w:trPr>
          <w:trHeight w:val="20"/>
        </w:trPr>
        <w:tc>
          <w:tcPr>
            <w:tcW w:w="5000" w:type="pct"/>
            <w:gridSpan w:val="32"/>
            <w:tcBorders>
              <w:top w:val="nil"/>
              <w:left w:val="single" w:sz="4" w:space="0" w:color="auto"/>
              <w:bottom w:val="single" w:sz="4" w:space="0" w:color="auto"/>
              <w:right w:val="single" w:sz="4" w:space="0" w:color="auto"/>
            </w:tcBorders>
            <w:shd w:val="clear" w:color="auto" w:fill="FABF8F"/>
            <w:hideMark/>
          </w:tcPr>
          <w:p w:rsidR="00D66258" w:rsidRDefault="00D66258">
            <w:pPr>
              <w:rPr>
                <w:b/>
                <w:bCs/>
                <w:color w:val="000000"/>
                <w:sz w:val="22"/>
                <w:szCs w:val="22"/>
              </w:rPr>
            </w:pPr>
            <w:r>
              <w:rPr>
                <w:b/>
                <w:bCs/>
                <w:color w:val="000000"/>
                <w:sz w:val="22"/>
                <w:szCs w:val="22"/>
              </w:rPr>
              <w:t>Задача №</w:t>
            </w:r>
            <w:r w:rsidR="00585B41">
              <w:rPr>
                <w:b/>
                <w:bCs/>
                <w:color w:val="000000"/>
                <w:sz w:val="22"/>
                <w:szCs w:val="22"/>
              </w:rPr>
              <w:t xml:space="preserve"> </w:t>
            </w:r>
            <w:r>
              <w:rPr>
                <w:b/>
                <w:bCs/>
                <w:color w:val="000000"/>
                <w:sz w:val="22"/>
                <w:szCs w:val="22"/>
              </w:rPr>
              <w:t>1. Развитие систем теплоснабжения</w:t>
            </w:r>
          </w:p>
        </w:tc>
      </w:tr>
      <w:tr w:rsidR="00D66258" w:rsidTr="00D66258">
        <w:trPr>
          <w:trHeight w:val="20"/>
        </w:trPr>
        <w:tc>
          <w:tcPr>
            <w:tcW w:w="289" w:type="pct"/>
            <w:tcBorders>
              <w:top w:val="nil"/>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1.</w:t>
            </w:r>
          </w:p>
        </w:tc>
        <w:tc>
          <w:tcPr>
            <w:tcW w:w="897" w:type="pct"/>
            <w:gridSpan w:val="4"/>
            <w:tcBorders>
              <w:top w:val="nil"/>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Замена участка трубопровода </w:t>
            </w:r>
            <w:proofErr w:type="spellStart"/>
            <w:r>
              <w:rPr>
                <w:bCs/>
                <w:color w:val="000000"/>
                <w:sz w:val="22"/>
                <w:szCs w:val="22"/>
              </w:rPr>
              <w:t>Ду</w:t>
            </w:r>
            <w:proofErr w:type="spellEnd"/>
            <w:r>
              <w:rPr>
                <w:bCs/>
                <w:color w:val="000000"/>
                <w:sz w:val="22"/>
                <w:szCs w:val="22"/>
              </w:rPr>
              <w:t xml:space="preserve"> 250 мм на </w:t>
            </w:r>
            <w:proofErr w:type="spellStart"/>
            <w:r>
              <w:rPr>
                <w:bCs/>
                <w:color w:val="000000"/>
                <w:sz w:val="22"/>
                <w:szCs w:val="22"/>
              </w:rPr>
              <w:t>Ду</w:t>
            </w:r>
            <w:proofErr w:type="spellEnd"/>
            <w:r>
              <w:rPr>
                <w:bCs/>
                <w:color w:val="000000"/>
                <w:sz w:val="22"/>
                <w:szCs w:val="22"/>
              </w:rPr>
              <w:t xml:space="preserve"> 300 мм (ветка № 4 от котельной центральной части города) </w:t>
            </w:r>
          </w:p>
        </w:tc>
        <w:tc>
          <w:tcPr>
            <w:tcW w:w="548" w:type="pct"/>
            <w:gridSpan w:val="3"/>
            <w:tcBorders>
              <w:top w:val="nil"/>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МУП «</w:t>
            </w:r>
            <w:proofErr w:type="spellStart"/>
            <w:r>
              <w:rPr>
                <w:bCs/>
                <w:color w:val="000000"/>
                <w:sz w:val="22"/>
                <w:szCs w:val="22"/>
              </w:rPr>
              <w:t>Теплоэнерго</w:t>
            </w:r>
            <w:proofErr w:type="spellEnd"/>
            <w:r>
              <w:rPr>
                <w:bCs/>
                <w:color w:val="000000"/>
                <w:sz w:val="22"/>
                <w:szCs w:val="22"/>
              </w:rPr>
              <w:t>»</w:t>
            </w:r>
          </w:p>
        </w:tc>
        <w:tc>
          <w:tcPr>
            <w:tcW w:w="34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м</w:t>
            </w:r>
          </w:p>
        </w:tc>
        <w:tc>
          <w:tcPr>
            <w:tcW w:w="348" w:type="pct"/>
            <w:gridSpan w:val="4"/>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300</w:t>
            </w:r>
          </w:p>
        </w:tc>
        <w:tc>
          <w:tcPr>
            <w:tcW w:w="300" w:type="pct"/>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gridSpan w:val="2"/>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48" w:type="pct"/>
            <w:gridSpan w:val="4"/>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1" w:type="pct"/>
            <w:gridSpan w:val="3"/>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47" w:type="pct"/>
            <w:gridSpan w:val="3"/>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05" w:type="pct"/>
            <w:gridSpan w:val="2"/>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20" w:type="pct"/>
            <w:gridSpan w:val="2"/>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289" w:type="pct"/>
            <w:tcBorders>
              <w:top w:val="nil"/>
              <w:left w:val="single" w:sz="4" w:space="0" w:color="auto"/>
              <w:bottom w:val="single" w:sz="4" w:space="0" w:color="auto"/>
              <w:right w:val="single" w:sz="4" w:space="0" w:color="auto"/>
            </w:tcBorders>
            <w:hideMark/>
          </w:tcPr>
          <w:p w:rsidR="00D66258" w:rsidRDefault="00211F54">
            <w:pPr>
              <w:rPr>
                <w:bCs/>
                <w:color w:val="000000"/>
                <w:sz w:val="22"/>
                <w:szCs w:val="22"/>
              </w:rPr>
            </w:pPr>
            <w:r>
              <w:rPr>
                <w:bCs/>
                <w:color w:val="000000"/>
                <w:sz w:val="22"/>
                <w:szCs w:val="22"/>
              </w:rPr>
              <w:t>2</w:t>
            </w:r>
            <w:r w:rsidR="00D66258">
              <w:rPr>
                <w:bCs/>
                <w:color w:val="000000"/>
                <w:sz w:val="22"/>
                <w:szCs w:val="22"/>
              </w:rPr>
              <w:t>.</w:t>
            </w:r>
          </w:p>
        </w:tc>
        <w:tc>
          <w:tcPr>
            <w:tcW w:w="897" w:type="pct"/>
            <w:gridSpan w:val="4"/>
            <w:tcBorders>
              <w:top w:val="nil"/>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Замена насосов на </w:t>
            </w:r>
            <w:proofErr w:type="spellStart"/>
            <w:r>
              <w:rPr>
                <w:bCs/>
                <w:color w:val="000000"/>
                <w:sz w:val="22"/>
                <w:szCs w:val="22"/>
              </w:rPr>
              <w:t>энергоэффективные</w:t>
            </w:r>
            <w:proofErr w:type="spellEnd"/>
            <w:r>
              <w:rPr>
                <w:bCs/>
                <w:color w:val="000000"/>
                <w:sz w:val="22"/>
                <w:szCs w:val="22"/>
              </w:rPr>
              <w:t xml:space="preserve">  на насосной смешения (ул. Транспортная, 4а)</w:t>
            </w:r>
          </w:p>
        </w:tc>
        <w:tc>
          <w:tcPr>
            <w:tcW w:w="548" w:type="pct"/>
            <w:gridSpan w:val="3"/>
            <w:tcBorders>
              <w:top w:val="nil"/>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МУП «</w:t>
            </w:r>
            <w:proofErr w:type="spellStart"/>
            <w:r>
              <w:rPr>
                <w:bCs/>
                <w:color w:val="000000"/>
                <w:sz w:val="22"/>
                <w:szCs w:val="22"/>
              </w:rPr>
              <w:t>Теплоэнерго</w:t>
            </w:r>
            <w:proofErr w:type="spellEnd"/>
            <w:r>
              <w:rPr>
                <w:bCs/>
                <w:color w:val="000000"/>
                <w:sz w:val="22"/>
                <w:szCs w:val="22"/>
              </w:rPr>
              <w:t>»</w:t>
            </w:r>
          </w:p>
        </w:tc>
        <w:tc>
          <w:tcPr>
            <w:tcW w:w="349" w:type="pct"/>
            <w:gridSpan w:val="2"/>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шт.</w:t>
            </w:r>
          </w:p>
        </w:tc>
        <w:tc>
          <w:tcPr>
            <w:tcW w:w="348" w:type="pct"/>
            <w:gridSpan w:val="4"/>
            <w:tcBorders>
              <w:top w:val="nil"/>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4</w:t>
            </w:r>
          </w:p>
        </w:tc>
        <w:tc>
          <w:tcPr>
            <w:tcW w:w="300" w:type="pct"/>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gridSpan w:val="2"/>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48" w:type="pct"/>
            <w:gridSpan w:val="4"/>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1" w:type="pct"/>
            <w:gridSpan w:val="3"/>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47" w:type="pct"/>
            <w:gridSpan w:val="3"/>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05" w:type="pct"/>
            <w:gridSpan w:val="2"/>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20" w:type="pct"/>
            <w:gridSpan w:val="2"/>
            <w:tcBorders>
              <w:top w:val="nil"/>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4041" w:type="pct"/>
            <w:gridSpan w:val="26"/>
            <w:tcBorders>
              <w:top w:val="nil"/>
              <w:left w:val="single" w:sz="4" w:space="0" w:color="auto"/>
              <w:bottom w:val="single" w:sz="4" w:space="0" w:color="auto"/>
              <w:right w:val="single" w:sz="4" w:space="0" w:color="auto"/>
            </w:tcBorders>
            <w:shd w:val="clear" w:color="auto" w:fill="FABF8F"/>
            <w:hideMark/>
          </w:tcPr>
          <w:p w:rsidR="00D66258" w:rsidRDefault="00D66258">
            <w:pPr>
              <w:rPr>
                <w:color w:val="000000"/>
                <w:sz w:val="22"/>
                <w:szCs w:val="22"/>
              </w:rPr>
            </w:pPr>
            <w:r>
              <w:rPr>
                <w:b/>
                <w:bCs/>
                <w:color w:val="000000"/>
                <w:sz w:val="22"/>
                <w:szCs w:val="22"/>
              </w:rPr>
              <w:t>Задача №</w:t>
            </w:r>
            <w:r w:rsidR="00585B41">
              <w:rPr>
                <w:b/>
                <w:bCs/>
                <w:color w:val="000000"/>
                <w:sz w:val="22"/>
                <w:szCs w:val="22"/>
              </w:rPr>
              <w:t xml:space="preserve"> </w:t>
            </w:r>
            <w:r>
              <w:rPr>
                <w:b/>
                <w:bCs/>
                <w:color w:val="000000"/>
                <w:sz w:val="22"/>
                <w:szCs w:val="22"/>
              </w:rPr>
              <w:t>2. Развитие систем водоснабжения</w:t>
            </w:r>
          </w:p>
        </w:tc>
        <w:tc>
          <w:tcPr>
            <w:tcW w:w="322" w:type="pct"/>
            <w:tcBorders>
              <w:top w:val="nil"/>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23" w:type="pct"/>
            <w:gridSpan w:val="4"/>
            <w:tcBorders>
              <w:top w:val="nil"/>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14" w:type="pct"/>
            <w:tcBorders>
              <w:top w:val="nil"/>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r>
      <w:tr w:rsidR="00D66258" w:rsidTr="00D66258">
        <w:trPr>
          <w:trHeight w:val="20"/>
        </w:trPr>
        <w:tc>
          <w:tcPr>
            <w:tcW w:w="300"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1.</w:t>
            </w:r>
          </w:p>
        </w:tc>
        <w:tc>
          <w:tcPr>
            <w:tcW w:w="890" w:type="pct"/>
            <w:gridSpan w:val="4"/>
            <w:tcBorders>
              <w:top w:val="nil"/>
              <w:left w:val="nil"/>
              <w:bottom w:val="single" w:sz="4" w:space="0" w:color="auto"/>
              <w:right w:val="single" w:sz="4" w:space="0" w:color="auto"/>
            </w:tcBorders>
            <w:shd w:val="clear" w:color="auto" w:fill="FFFFFF"/>
            <w:hideMark/>
          </w:tcPr>
          <w:p w:rsidR="00D66258" w:rsidRDefault="00D66258">
            <w:pPr>
              <w:rPr>
                <w:color w:val="000000"/>
                <w:sz w:val="22"/>
                <w:szCs w:val="22"/>
              </w:rPr>
            </w:pPr>
            <w:r>
              <w:rPr>
                <w:color w:val="000000"/>
                <w:sz w:val="22"/>
                <w:szCs w:val="22"/>
              </w:rPr>
              <w:t xml:space="preserve">Строительство водопровода </w:t>
            </w:r>
            <w:proofErr w:type="spellStart"/>
            <w:r>
              <w:rPr>
                <w:sz w:val="22"/>
                <w:szCs w:val="22"/>
              </w:rPr>
              <w:t>Ду</w:t>
            </w:r>
            <w:proofErr w:type="spellEnd"/>
            <w:r>
              <w:rPr>
                <w:sz w:val="22"/>
                <w:szCs w:val="22"/>
              </w:rPr>
              <w:t xml:space="preserve"> -100мм</w:t>
            </w:r>
            <w:r>
              <w:rPr>
                <w:color w:val="000000"/>
                <w:sz w:val="22"/>
                <w:szCs w:val="22"/>
              </w:rPr>
              <w:t xml:space="preserve">  по ул. Карла Либкнехта</w:t>
            </w:r>
          </w:p>
        </w:tc>
        <w:tc>
          <w:tcPr>
            <w:tcW w:w="554"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ОМС</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300</w:t>
            </w:r>
          </w:p>
        </w:tc>
        <w:tc>
          <w:tcPr>
            <w:tcW w:w="309" w:type="pct"/>
            <w:gridSpan w:val="3"/>
            <w:tcBorders>
              <w:top w:val="nil"/>
              <w:left w:val="nil"/>
              <w:bottom w:val="single" w:sz="4" w:space="0" w:color="auto"/>
              <w:right w:val="single" w:sz="4" w:space="0" w:color="auto"/>
            </w:tcBorders>
            <w:vAlign w:val="center"/>
          </w:tcPr>
          <w:p w:rsidR="00D66258" w:rsidRDefault="00D66258">
            <w:pPr>
              <w:rPr>
                <w:color w:val="000000"/>
                <w:sz w:val="22"/>
                <w:szCs w:val="22"/>
              </w:rPr>
            </w:pPr>
          </w:p>
        </w:tc>
        <w:tc>
          <w:tcPr>
            <w:tcW w:w="339"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12"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nil"/>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2.</w:t>
            </w:r>
          </w:p>
        </w:tc>
        <w:tc>
          <w:tcPr>
            <w:tcW w:w="890" w:type="pct"/>
            <w:gridSpan w:val="4"/>
            <w:tcBorders>
              <w:top w:val="nil"/>
              <w:left w:val="nil"/>
              <w:bottom w:val="single" w:sz="4" w:space="0" w:color="auto"/>
              <w:right w:val="single" w:sz="4" w:space="0" w:color="auto"/>
            </w:tcBorders>
            <w:shd w:val="clear" w:color="auto" w:fill="FFFFFF"/>
            <w:hideMark/>
          </w:tcPr>
          <w:p w:rsidR="00D66258" w:rsidRDefault="00D66258">
            <w:pPr>
              <w:rPr>
                <w:color w:val="000000"/>
                <w:sz w:val="22"/>
                <w:szCs w:val="22"/>
              </w:rPr>
            </w:pPr>
            <w:r>
              <w:rPr>
                <w:color w:val="000000"/>
                <w:sz w:val="22"/>
                <w:szCs w:val="22"/>
              </w:rPr>
              <w:t xml:space="preserve">Строительство водопровода </w:t>
            </w:r>
            <w:proofErr w:type="spellStart"/>
            <w:r>
              <w:rPr>
                <w:color w:val="000000"/>
                <w:sz w:val="22"/>
                <w:szCs w:val="22"/>
              </w:rPr>
              <w:t>Ду</w:t>
            </w:r>
            <w:proofErr w:type="spellEnd"/>
            <w:r>
              <w:rPr>
                <w:color w:val="000000"/>
                <w:sz w:val="22"/>
                <w:szCs w:val="22"/>
              </w:rPr>
              <w:t xml:space="preserve"> – 225 от ул. Всеобуча до ул. Бумажников</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09" w:type="pct"/>
            <w:gridSpan w:val="3"/>
            <w:tcBorders>
              <w:top w:val="nil"/>
              <w:left w:val="nil"/>
              <w:bottom w:val="single" w:sz="4" w:space="0" w:color="auto"/>
              <w:right w:val="single" w:sz="4" w:space="0" w:color="auto"/>
            </w:tcBorders>
            <w:vAlign w:val="center"/>
          </w:tcPr>
          <w:p w:rsidR="00D66258" w:rsidRDefault="00D66258">
            <w:pPr>
              <w:rPr>
                <w:color w:val="000000"/>
                <w:sz w:val="22"/>
                <w:szCs w:val="22"/>
              </w:rPr>
            </w:pPr>
          </w:p>
        </w:tc>
        <w:tc>
          <w:tcPr>
            <w:tcW w:w="33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2300</w:t>
            </w:r>
          </w:p>
        </w:tc>
        <w:tc>
          <w:tcPr>
            <w:tcW w:w="339"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12"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nil"/>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3.</w:t>
            </w:r>
          </w:p>
        </w:tc>
        <w:tc>
          <w:tcPr>
            <w:tcW w:w="890" w:type="pct"/>
            <w:gridSpan w:val="4"/>
            <w:tcBorders>
              <w:top w:val="nil"/>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водопровода Ду-500 от пр. Юбилейный до ул. Большевистская</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09"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12" w:type="pct"/>
            <w:gridSpan w:val="2"/>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1245</w:t>
            </w:r>
          </w:p>
        </w:tc>
        <w:tc>
          <w:tcPr>
            <w:tcW w:w="322" w:type="pct"/>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nil"/>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4.</w:t>
            </w:r>
          </w:p>
        </w:tc>
        <w:tc>
          <w:tcPr>
            <w:tcW w:w="890" w:type="pct"/>
            <w:gridSpan w:val="4"/>
            <w:tcBorders>
              <w:top w:val="nil"/>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Верхнекамский водозабор, реконструкция КП-1,2</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шт. </w:t>
            </w:r>
          </w:p>
        </w:tc>
        <w:tc>
          <w:tcPr>
            <w:tcW w:w="318"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13</w:t>
            </w:r>
          </w:p>
        </w:tc>
        <w:tc>
          <w:tcPr>
            <w:tcW w:w="321"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09"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12"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nil"/>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5.</w:t>
            </w:r>
          </w:p>
        </w:tc>
        <w:tc>
          <w:tcPr>
            <w:tcW w:w="890" w:type="pct"/>
            <w:gridSpan w:val="4"/>
            <w:tcBorders>
              <w:top w:val="nil"/>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водовода ПНД ДУ-400 от КП магазин «Космос» до магазина «Юбилейный»</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470</w:t>
            </w:r>
          </w:p>
        </w:tc>
        <w:tc>
          <w:tcPr>
            <w:tcW w:w="321"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09"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12"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nil"/>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lastRenderedPageBreak/>
              <w:t>6.</w:t>
            </w:r>
          </w:p>
        </w:tc>
        <w:tc>
          <w:tcPr>
            <w:tcW w:w="890" w:type="pct"/>
            <w:gridSpan w:val="4"/>
            <w:tcBorders>
              <w:top w:val="nil"/>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водовода ПНД, Ду-63 по ул. Моховая от ВК 494 до ВК 497</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410</w:t>
            </w:r>
          </w:p>
        </w:tc>
        <w:tc>
          <w:tcPr>
            <w:tcW w:w="309"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12"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nil"/>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nil"/>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7.</w:t>
            </w:r>
          </w:p>
        </w:tc>
        <w:tc>
          <w:tcPr>
            <w:tcW w:w="890" w:type="pct"/>
            <w:gridSpan w:val="4"/>
            <w:tcBorders>
              <w:top w:val="nil"/>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водовода ПНД, Ду-110 по ул. Горького от ВК ул. Чапаева до ВК ул. Горького</w:t>
            </w:r>
          </w:p>
        </w:tc>
        <w:tc>
          <w:tcPr>
            <w:tcW w:w="554" w:type="pct"/>
            <w:gridSpan w:val="3"/>
            <w:tcBorders>
              <w:top w:val="nil"/>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 </w:t>
            </w:r>
          </w:p>
        </w:tc>
        <w:tc>
          <w:tcPr>
            <w:tcW w:w="318" w:type="pct"/>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09"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3"/>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12" w:type="pct"/>
            <w:gridSpan w:val="2"/>
            <w:tcBorders>
              <w:top w:val="nil"/>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nil"/>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nil"/>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150</w:t>
            </w:r>
          </w:p>
        </w:tc>
      </w:tr>
      <w:tr w:rsidR="00D66258" w:rsidTr="00D66258">
        <w:trPr>
          <w:trHeight w:val="20"/>
        </w:trPr>
        <w:tc>
          <w:tcPr>
            <w:tcW w:w="4041" w:type="pct"/>
            <w:gridSpan w:val="26"/>
            <w:tcBorders>
              <w:top w:val="single" w:sz="4" w:space="0" w:color="auto"/>
              <w:left w:val="single" w:sz="4" w:space="0" w:color="auto"/>
              <w:bottom w:val="single" w:sz="4" w:space="0" w:color="auto"/>
              <w:right w:val="single" w:sz="4" w:space="0" w:color="auto"/>
            </w:tcBorders>
            <w:shd w:val="clear" w:color="auto" w:fill="FABF8F"/>
            <w:hideMark/>
          </w:tcPr>
          <w:p w:rsidR="00D66258" w:rsidRDefault="00D66258">
            <w:pPr>
              <w:rPr>
                <w:color w:val="000000"/>
                <w:sz w:val="22"/>
                <w:szCs w:val="22"/>
              </w:rPr>
            </w:pPr>
            <w:r>
              <w:rPr>
                <w:b/>
                <w:bCs/>
                <w:color w:val="000000"/>
                <w:sz w:val="22"/>
                <w:szCs w:val="22"/>
              </w:rPr>
              <w:t>Задача № 3. Развитие систем водоотведения и очистки сточных вод</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14"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r>
      <w:tr w:rsidR="00D66258" w:rsidTr="00D66258">
        <w:trPr>
          <w:trHeight w:val="20"/>
        </w:trPr>
        <w:tc>
          <w:tcPr>
            <w:tcW w:w="300"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1.</w:t>
            </w:r>
          </w:p>
        </w:tc>
        <w:tc>
          <w:tcPr>
            <w:tcW w:w="890" w:type="pct"/>
            <w:gridSpan w:val="4"/>
            <w:tcBorders>
              <w:top w:val="single" w:sz="4" w:space="0" w:color="auto"/>
              <w:left w:val="nil"/>
              <w:bottom w:val="single" w:sz="4" w:space="0" w:color="auto"/>
              <w:right w:val="single" w:sz="4" w:space="0" w:color="auto"/>
            </w:tcBorders>
          </w:tcPr>
          <w:p w:rsidR="00D66258" w:rsidRDefault="00D66258">
            <w:pPr>
              <w:rPr>
                <w:color w:val="000000"/>
                <w:sz w:val="22"/>
                <w:szCs w:val="22"/>
              </w:rPr>
            </w:pPr>
          </w:p>
          <w:p w:rsidR="00D66258" w:rsidRDefault="00D66258">
            <w:pPr>
              <w:rPr>
                <w:color w:val="000000"/>
                <w:sz w:val="22"/>
                <w:szCs w:val="22"/>
              </w:rPr>
            </w:pPr>
            <w:r>
              <w:rPr>
                <w:color w:val="000000"/>
                <w:sz w:val="22"/>
                <w:szCs w:val="22"/>
              </w:rPr>
              <w:t>Реконструкция  биологических фильтров ОСК-1</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w:t>
            </w:r>
          </w:p>
        </w:tc>
      </w:tr>
      <w:tr w:rsidR="00D66258" w:rsidTr="00D66258">
        <w:trPr>
          <w:trHeight w:val="20"/>
        </w:trPr>
        <w:tc>
          <w:tcPr>
            <w:tcW w:w="300"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2.</w:t>
            </w:r>
          </w:p>
        </w:tc>
        <w:tc>
          <w:tcPr>
            <w:tcW w:w="890" w:type="pct"/>
            <w:gridSpan w:val="4"/>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Замена насосного  оборудования на КНС №№ 7, 8, 2</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8</w:t>
            </w:r>
          </w:p>
        </w:tc>
        <w:tc>
          <w:tcPr>
            <w:tcW w:w="347"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3.</w:t>
            </w:r>
          </w:p>
        </w:tc>
        <w:tc>
          <w:tcPr>
            <w:tcW w:w="890" w:type="pct"/>
            <w:gridSpan w:val="4"/>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Замена насосного  оборудования на КНС №№ 3, 5, 6, 9</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47"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10</w:t>
            </w: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4.</w:t>
            </w:r>
          </w:p>
        </w:tc>
        <w:tc>
          <w:tcPr>
            <w:tcW w:w="890" w:type="pct"/>
            <w:gridSpan w:val="4"/>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Замена насосного  оборудования на КНС №№ 12, 10, 1</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47"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7</w:t>
            </w:r>
          </w:p>
        </w:tc>
        <w:tc>
          <w:tcPr>
            <w:tcW w:w="323" w:type="pct"/>
            <w:gridSpan w:val="4"/>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5.</w:t>
            </w:r>
          </w:p>
        </w:tc>
        <w:tc>
          <w:tcPr>
            <w:tcW w:w="890" w:type="pct"/>
            <w:gridSpan w:val="4"/>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Замена насосного  оборудования на КНС №№ 13, 11, 4</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47"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7</w:t>
            </w:r>
          </w:p>
        </w:tc>
        <w:tc>
          <w:tcPr>
            <w:tcW w:w="314"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6.</w:t>
            </w:r>
          </w:p>
        </w:tc>
        <w:tc>
          <w:tcPr>
            <w:tcW w:w="890" w:type="pct"/>
            <w:gridSpan w:val="4"/>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Строительство участка сети канализации Ду-200 мм до жилого дома по пр. Юбилейный</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 </w:t>
            </w:r>
          </w:p>
        </w:tc>
        <w:tc>
          <w:tcPr>
            <w:tcW w:w="318"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47"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245</w:t>
            </w: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7.</w:t>
            </w:r>
          </w:p>
        </w:tc>
        <w:tc>
          <w:tcPr>
            <w:tcW w:w="890" w:type="pct"/>
            <w:gridSpan w:val="4"/>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 xml:space="preserve">Строительство канализационного коллектора по ул. </w:t>
            </w:r>
            <w:r>
              <w:rPr>
                <w:color w:val="000000"/>
                <w:sz w:val="22"/>
                <w:szCs w:val="22"/>
              </w:rPr>
              <w:lastRenderedPageBreak/>
              <w:t>Коммунистическая Ду-225</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lastRenderedPageBreak/>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 </w:t>
            </w:r>
          </w:p>
        </w:tc>
        <w:tc>
          <w:tcPr>
            <w:tcW w:w="318"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47"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65</w:t>
            </w:r>
          </w:p>
        </w:tc>
        <w:tc>
          <w:tcPr>
            <w:tcW w:w="314"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lastRenderedPageBreak/>
              <w:t>8.</w:t>
            </w:r>
          </w:p>
        </w:tc>
        <w:tc>
          <w:tcPr>
            <w:tcW w:w="890" w:type="pct"/>
            <w:gridSpan w:val="4"/>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канализационного коллектора от ул. Коммунистическая до ул. Культуры, Ду-100</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 </w:t>
            </w:r>
          </w:p>
        </w:tc>
        <w:tc>
          <w:tcPr>
            <w:tcW w:w="318"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47"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350</w:t>
            </w:r>
          </w:p>
        </w:tc>
        <w:tc>
          <w:tcPr>
            <w:tcW w:w="314"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9.</w:t>
            </w:r>
          </w:p>
        </w:tc>
        <w:tc>
          <w:tcPr>
            <w:tcW w:w="890" w:type="pct"/>
            <w:gridSpan w:val="4"/>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самотечного коллектора ПНД Ду-600 от КГ ул. Новая до КНС-6</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 </w:t>
            </w:r>
          </w:p>
        </w:tc>
        <w:tc>
          <w:tcPr>
            <w:tcW w:w="318"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2030</w:t>
            </w:r>
          </w:p>
        </w:tc>
        <w:tc>
          <w:tcPr>
            <w:tcW w:w="301"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47"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10.</w:t>
            </w:r>
          </w:p>
        </w:tc>
        <w:tc>
          <w:tcPr>
            <w:tcW w:w="890" w:type="pct"/>
            <w:gridSpan w:val="4"/>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Реконструкция с заменой керамических канализационных труб на ПНД Ду-300 от КГ до ул. Коммунистическая по ул. Дубравной</w:t>
            </w:r>
          </w:p>
        </w:tc>
        <w:tc>
          <w:tcPr>
            <w:tcW w:w="554" w:type="pct"/>
            <w:gridSpan w:val="3"/>
            <w:tcBorders>
              <w:top w:val="single" w:sz="4" w:space="0" w:color="auto"/>
              <w:left w:val="nil"/>
              <w:bottom w:val="single" w:sz="4" w:space="0" w:color="auto"/>
              <w:right w:val="single" w:sz="4" w:space="0" w:color="auto"/>
            </w:tcBorders>
            <w:hideMark/>
          </w:tcPr>
          <w:p w:rsidR="00D66258" w:rsidRDefault="00D66258">
            <w:r>
              <w:rPr>
                <w:color w:val="000000"/>
                <w:sz w:val="22"/>
                <w:szCs w:val="22"/>
              </w:rPr>
              <w:t>ООО «Водоканал»</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 </w:t>
            </w:r>
          </w:p>
        </w:tc>
        <w:tc>
          <w:tcPr>
            <w:tcW w:w="318"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01"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47"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850</w:t>
            </w:r>
          </w:p>
        </w:tc>
        <w:tc>
          <w:tcPr>
            <w:tcW w:w="323" w:type="pct"/>
            <w:gridSpan w:val="4"/>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300" w:type="pct"/>
            <w:gridSpan w:val="2"/>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11.</w:t>
            </w:r>
          </w:p>
        </w:tc>
        <w:tc>
          <w:tcPr>
            <w:tcW w:w="890" w:type="pct"/>
            <w:gridSpan w:val="4"/>
            <w:tcBorders>
              <w:top w:val="single" w:sz="4" w:space="0" w:color="auto"/>
              <w:left w:val="nil"/>
              <w:bottom w:val="single" w:sz="4" w:space="0" w:color="auto"/>
              <w:right w:val="single" w:sz="4" w:space="0" w:color="auto"/>
            </w:tcBorders>
            <w:hideMark/>
          </w:tcPr>
          <w:p w:rsidR="00D66258" w:rsidRDefault="00D66258">
            <w:pPr>
              <w:rPr>
                <w:color w:val="000000"/>
                <w:sz w:val="22"/>
                <w:szCs w:val="22"/>
              </w:rPr>
            </w:pPr>
            <w:r>
              <w:rPr>
                <w:color w:val="000000"/>
                <w:sz w:val="22"/>
                <w:szCs w:val="22"/>
              </w:rPr>
              <w:t xml:space="preserve">Строительство автоматической КНС в районе здания по ул. </w:t>
            </w:r>
            <w:proofErr w:type="spellStart"/>
            <w:r>
              <w:rPr>
                <w:color w:val="000000"/>
                <w:sz w:val="22"/>
                <w:szCs w:val="22"/>
              </w:rPr>
              <w:t>Карналлитовая</w:t>
            </w:r>
            <w:proofErr w:type="spellEnd"/>
            <w:r>
              <w:rPr>
                <w:color w:val="000000"/>
                <w:sz w:val="22"/>
                <w:szCs w:val="22"/>
              </w:rPr>
              <w:t>, 103</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Администрация города Соликамска</w:t>
            </w:r>
          </w:p>
        </w:tc>
        <w:tc>
          <w:tcPr>
            <w:tcW w:w="35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ед.  </w:t>
            </w:r>
          </w:p>
        </w:tc>
        <w:tc>
          <w:tcPr>
            <w:tcW w:w="318"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w:t>
            </w:r>
          </w:p>
        </w:tc>
        <w:tc>
          <w:tcPr>
            <w:tcW w:w="301"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47"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r>
      <w:tr w:rsidR="00D66258" w:rsidTr="00D66258">
        <w:trPr>
          <w:trHeight w:val="20"/>
        </w:trPr>
        <w:tc>
          <w:tcPr>
            <w:tcW w:w="4041" w:type="pct"/>
            <w:gridSpan w:val="26"/>
            <w:tcBorders>
              <w:top w:val="single" w:sz="4" w:space="0" w:color="auto"/>
              <w:left w:val="single" w:sz="4" w:space="0" w:color="auto"/>
              <w:bottom w:val="single" w:sz="4" w:space="0" w:color="auto"/>
              <w:right w:val="single" w:sz="4" w:space="0" w:color="auto"/>
            </w:tcBorders>
            <w:shd w:val="clear" w:color="auto" w:fill="FABF8F"/>
            <w:hideMark/>
          </w:tcPr>
          <w:p w:rsidR="00D66258" w:rsidRDefault="00D66258">
            <w:pPr>
              <w:rPr>
                <w:color w:val="000000"/>
                <w:sz w:val="22"/>
                <w:szCs w:val="22"/>
              </w:rPr>
            </w:pPr>
            <w:r>
              <w:rPr>
                <w:b/>
                <w:bCs/>
                <w:color w:val="000000"/>
                <w:sz w:val="22"/>
                <w:szCs w:val="22"/>
              </w:rPr>
              <w:t>Задача № 4. Развитие систем электроснабжения</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c>
          <w:tcPr>
            <w:tcW w:w="314"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w:t>
            </w:r>
          </w:p>
        </w:tc>
        <w:tc>
          <w:tcPr>
            <w:tcW w:w="880"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sz w:val="24"/>
                <w:szCs w:val="24"/>
              </w:rPr>
              <w:t>Реконструкция ТП-6 (центральная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МУП «Городские коммунальные электрические сети», а также иные </w:t>
            </w:r>
            <w:proofErr w:type="spellStart"/>
            <w:r>
              <w:rPr>
                <w:color w:val="000000"/>
                <w:sz w:val="22"/>
                <w:szCs w:val="22"/>
              </w:rPr>
              <w:t>энергоснабжающие</w:t>
            </w:r>
            <w:proofErr w:type="spellEnd"/>
            <w:r>
              <w:rPr>
                <w:color w:val="000000"/>
                <w:sz w:val="22"/>
                <w:szCs w:val="22"/>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color w:val="000000"/>
                <w:sz w:val="22"/>
                <w:szCs w:val="22"/>
              </w:rPr>
              <w:t>1</w:t>
            </w: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w:t>
            </w:r>
          </w:p>
        </w:tc>
        <w:tc>
          <w:tcPr>
            <w:tcW w:w="880"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sz w:val="24"/>
                <w:szCs w:val="24"/>
              </w:rPr>
              <w:t>Реконструкция ТП-19 (м/р Красное)</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 xml:space="preserve">МУП «Городские коммунальные электрические сети», </w:t>
            </w:r>
            <w:r>
              <w:rPr>
                <w:color w:val="000000"/>
                <w:sz w:val="22"/>
                <w:szCs w:val="22"/>
              </w:rPr>
              <w:lastRenderedPageBreak/>
              <w:t xml:space="preserve">а также иные </w:t>
            </w:r>
            <w:proofErr w:type="spellStart"/>
            <w:r>
              <w:rPr>
                <w:color w:val="000000"/>
                <w:sz w:val="22"/>
                <w:szCs w:val="22"/>
              </w:rPr>
              <w:t>энергоснабжающие</w:t>
            </w:r>
            <w:proofErr w:type="spellEnd"/>
            <w:r>
              <w:rPr>
                <w:color w:val="000000"/>
                <w:sz w:val="22"/>
                <w:szCs w:val="22"/>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lastRenderedPageBreak/>
              <w:t>ед.</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w:t>
            </w: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lastRenderedPageBreak/>
              <w:t>3.</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4"/>
                <w:szCs w:val="24"/>
              </w:rPr>
            </w:pPr>
            <w:r>
              <w:rPr>
                <w:sz w:val="24"/>
                <w:szCs w:val="24"/>
              </w:rPr>
              <w:t xml:space="preserve">Реконструкция ТП-77: замена на </w:t>
            </w:r>
            <w:proofErr w:type="spellStart"/>
            <w:r>
              <w:rPr>
                <w:sz w:val="24"/>
                <w:szCs w:val="24"/>
              </w:rPr>
              <w:t>КТПн</w:t>
            </w:r>
            <w:proofErr w:type="spellEnd"/>
            <w:r>
              <w:rPr>
                <w:sz w:val="24"/>
                <w:szCs w:val="24"/>
              </w:rPr>
              <w:t xml:space="preserve">  (пос. Шахтерский)</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jc w:val="center"/>
              <w:rPr>
                <w:b/>
              </w:rPr>
            </w:pPr>
            <w:r>
              <w:rPr>
                <w:sz w:val="18"/>
                <w:szCs w:val="18"/>
              </w:rPr>
              <w:t xml:space="preserve">МУП «ГКЭС»  и </w:t>
            </w:r>
            <w:r>
              <w:rPr>
                <w:color w:val="000000"/>
                <w:sz w:val="18"/>
                <w:szCs w:val="18"/>
              </w:rPr>
              <w:t xml:space="preserve">иные </w:t>
            </w:r>
            <w:proofErr w:type="spellStart"/>
            <w:r>
              <w:rPr>
                <w:color w:val="000000"/>
                <w:sz w:val="18"/>
                <w:szCs w:val="18"/>
              </w:rPr>
              <w:t>энергоснабжающие</w:t>
            </w:r>
            <w:proofErr w:type="spellEnd"/>
            <w:r>
              <w:rPr>
                <w:color w:val="000000"/>
                <w:sz w:val="18"/>
                <w:szCs w:val="18"/>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w:t>
            </w: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4.</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4"/>
                <w:szCs w:val="24"/>
              </w:rPr>
            </w:pPr>
            <w:r>
              <w:rPr>
                <w:sz w:val="24"/>
                <w:szCs w:val="24"/>
              </w:rPr>
              <w:t xml:space="preserve">Реконструкция ТП-5: замена на </w:t>
            </w:r>
            <w:proofErr w:type="spellStart"/>
            <w:r>
              <w:rPr>
                <w:sz w:val="24"/>
                <w:szCs w:val="24"/>
              </w:rPr>
              <w:t>КТПн</w:t>
            </w:r>
            <w:proofErr w:type="spellEnd"/>
            <w:r>
              <w:rPr>
                <w:sz w:val="24"/>
                <w:szCs w:val="24"/>
              </w:rPr>
              <w:t xml:space="preserve"> (центральная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jc w:val="center"/>
              <w:rPr>
                <w:b/>
              </w:rPr>
            </w:pPr>
            <w:r>
              <w:rPr>
                <w:sz w:val="18"/>
                <w:szCs w:val="18"/>
              </w:rPr>
              <w:t xml:space="preserve">МУП «ГКЭС»  и </w:t>
            </w:r>
            <w:r>
              <w:rPr>
                <w:color w:val="000000"/>
                <w:sz w:val="18"/>
                <w:szCs w:val="18"/>
              </w:rPr>
              <w:t xml:space="preserve">иные </w:t>
            </w:r>
            <w:proofErr w:type="spellStart"/>
            <w:r>
              <w:rPr>
                <w:color w:val="000000"/>
                <w:sz w:val="18"/>
                <w:szCs w:val="18"/>
              </w:rPr>
              <w:t>энергоснабжающие</w:t>
            </w:r>
            <w:proofErr w:type="spellEnd"/>
            <w:r>
              <w:rPr>
                <w:color w:val="000000"/>
                <w:sz w:val="18"/>
                <w:szCs w:val="18"/>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w:t>
            </w: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5.</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rPr>
                <w:b/>
                <w:sz w:val="24"/>
                <w:szCs w:val="24"/>
              </w:rPr>
            </w:pPr>
            <w:r>
              <w:rPr>
                <w:sz w:val="24"/>
                <w:szCs w:val="24"/>
              </w:rPr>
              <w:t xml:space="preserve">Модернизация РП-1, РП-9, РП-10, РП-13 : замена оборудования РУ-6/10 </w:t>
            </w:r>
            <w:proofErr w:type="spellStart"/>
            <w:r>
              <w:rPr>
                <w:sz w:val="24"/>
                <w:szCs w:val="24"/>
              </w:rPr>
              <w:t>кВ</w:t>
            </w:r>
            <w:proofErr w:type="spellEnd"/>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w:t>
            </w:r>
          </w:p>
        </w:tc>
        <w:tc>
          <w:tcPr>
            <w:tcW w:w="321"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w:t>
            </w: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w:t>
            </w:r>
          </w:p>
        </w:tc>
        <w:tc>
          <w:tcPr>
            <w:tcW w:w="33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w:t>
            </w:r>
          </w:p>
        </w:tc>
        <w:tc>
          <w:tcPr>
            <w:tcW w:w="328"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w:t>
            </w: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w:t>
            </w:r>
          </w:p>
        </w:tc>
        <w:tc>
          <w:tcPr>
            <w:tcW w:w="314"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3</w:t>
            </w: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6.</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4"/>
                <w:szCs w:val="24"/>
              </w:rPr>
            </w:pPr>
            <w:r>
              <w:rPr>
                <w:sz w:val="24"/>
                <w:szCs w:val="24"/>
              </w:rPr>
              <w:t>Реконструкция ТП-144 (северная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w:t>
            </w: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7.</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4"/>
                <w:szCs w:val="24"/>
              </w:rPr>
            </w:pPr>
            <w:r>
              <w:rPr>
                <w:sz w:val="24"/>
                <w:szCs w:val="24"/>
              </w:rPr>
              <w:t>Реконструкция ТП-126 (северная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w:t>
            </w: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8.</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4"/>
                <w:szCs w:val="24"/>
              </w:rPr>
            </w:pPr>
            <w:r>
              <w:rPr>
                <w:sz w:val="24"/>
                <w:szCs w:val="24"/>
              </w:rPr>
              <w:t>Реконструкция ТП-18 (центральная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w:t>
            </w: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9.</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4"/>
                <w:szCs w:val="24"/>
              </w:rPr>
            </w:pPr>
            <w:r>
              <w:rPr>
                <w:sz w:val="24"/>
                <w:szCs w:val="24"/>
              </w:rPr>
              <w:t xml:space="preserve">Реконструкция ТП-85 замена оборудования (пос. </w:t>
            </w:r>
            <w:proofErr w:type="spellStart"/>
            <w:r>
              <w:rPr>
                <w:sz w:val="24"/>
                <w:szCs w:val="24"/>
              </w:rPr>
              <w:t>Калиец</w:t>
            </w:r>
            <w:proofErr w:type="spellEnd"/>
            <w:r>
              <w:rPr>
                <w:sz w:val="24"/>
                <w:szCs w:val="24"/>
              </w:rPr>
              <w:t>)</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w:t>
            </w: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10.</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4"/>
                <w:szCs w:val="24"/>
              </w:rPr>
            </w:pPr>
            <w:r>
              <w:rPr>
                <w:sz w:val="24"/>
                <w:szCs w:val="24"/>
              </w:rPr>
              <w:t>Реконструкция ТП-</w:t>
            </w:r>
            <w:r>
              <w:rPr>
                <w:sz w:val="24"/>
                <w:szCs w:val="24"/>
              </w:rPr>
              <w:lastRenderedPageBreak/>
              <w:t>155 (северная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lastRenderedPageBreak/>
              <w:t xml:space="preserve">МУП «ГКЭС», а </w:t>
            </w:r>
            <w:r>
              <w:rPr>
                <w:color w:val="000000"/>
                <w:sz w:val="24"/>
                <w:szCs w:val="24"/>
              </w:rPr>
              <w:lastRenderedPageBreak/>
              <w:t xml:space="preserve">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lastRenderedPageBreak/>
              <w:t>ед.</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w:t>
            </w: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lastRenderedPageBreak/>
              <w:t>11.</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4"/>
                <w:szCs w:val="24"/>
              </w:rPr>
            </w:pPr>
            <w:r>
              <w:rPr>
                <w:sz w:val="24"/>
                <w:szCs w:val="24"/>
              </w:rPr>
              <w:t>Реконструкция ТП-131: замена оборудования (северная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w:t>
            </w: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tcPr>
          <w:p w:rsidR="00D66258" w:rsidRDefault="00D66258">
            <w:pPr>
              <w:rPr>
                <w:sz w:val="22"/>
                <w:szCs w:val="22"/>
              </w:rPr>
            </w:pPr>
            <w:r>
              <w:rPr>
                <w:sz w:val="22"/>
                <w:szCs w:val="22"/>
              </w:rPr>
              <w:t>12.</w:t>
            </w:r>
          </w:p>
          <w:p w:rsidR="00D66258" w:rsidRDefault="00D66258">
            <w:pPr>
              <w:rPr>
                <w:sz w:val="22"/>
                <w:szCs w:val="22"/>
              </w:rPr>
            </w:pP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4"/>
                <w:szCs w:val="24"/>
              </w:rPr>
            </w:pPr>
            <w:r>
              <w:rPr>
                <w:sz w:val="24"/>
                <w:szCs w:val="24"/>
              </w:rPr>
              <w:t>Реконструкция ТП-183: замена оборудования (северная часть города)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ед.</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w:t>
            </w: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13.</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4"/>
                <w:szCs w:val="24"/>
              </w:rPr>
            </w:pPr>
            <w:r>
              <w:rPr>
                <w:sz w:val="24"/>
                <w:szCs w:val="24"/>
              </w:rPr>
              <w:t xml:space="preserve">Строительство  КЛ-6 </w:t>
            </w:r>
            <w:proofErr w:type="spellStart"/>
            <w:r>
              <w:rPr>
                <w:sz w:val="24"/>
                <w:szCs w:val="24"/>
              </w:rPr>
              <w:t>кВ</w:t>
            </w:r>
            <w:proofErr w:type="spellEnd"/>
            <w:r>
              <w:rPr>
                <w:sz w:val="24"/>
                <w:szCs w:val="24"/>
              </w:rPr>
              <w:t xml:space="preserve"> ТП-19-ТП-55</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0,23</w:t>
            </w: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14.</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suppressAutoHyphens/>
              <w:rPr>
                <w:b/>
                <w:sz w:val="24"/>
                <w:szCs w:val="24"/>
              </w:rPr>
            </w:pPr>
            <w:r>
              <w:rPr>
                <w:sz w:val="24"/>
                <w:szCs w:val="24"/>
              </w:rPr>
              <w:t xml:space="preserve">Модернизация КЛ-6 </w:t>
            </w:r>
            <w:proofErr w:type="spellStart"/>
            <w:r>
              <w:rPr>
                <w:sz w:val="24"/>
                <w:szCs w:val="24"/>
              </w:rPr>
              <w:t>кВ</w:t>
            </w:r>
            <w:proofErr w:type="spellEnd"/>
            <w:r>
              <w:rPr>
                <w:sz w:val="24"/>
                <w:szCs w:val="24"/>
              </w:rPr>
              <w:t xml:space="preserve"> ТП-120-ТП-121-ТП-122-ТП-123-ТП-136</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1,0</w:t>
            </w:r>
          </w:p>
        </w:tc>
        <w:tc>
          <w:tcPr>
            <w:tcW w:w="33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1,0</w:t>
            </w: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15.</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rPr>
                <w:sz w:val="24"/>
                <w:szCs w:val="24"/>
              </w:rPr>
            </w:pPr>
            <w:r>
              <w:rPr>
                <w:sz w:val="24"/>
                <w:szCs w:val="24"/>
              </w:rPr>
              <w:t xml:space="preserve">Реконструкция  КЛ-0,4 </w:t>
            </w:r>
            <w:proofErr w:type="spellStart"/>
            <w:r>
              <w:rPr>
                <w:sz w:val="24"/>
                <w:szCs w:val="24"/>
              </w:rPr>
              <w:t>кВ</w:t>
            </w:r>
            <w:proofErr w:type="spellEnd"/>
            <w:r>
              <w:rPr>
                <w:sz w:val="24"/>
                <w:szCs w:val="24"/>
              </w:rPr>
              <w:t xml:space="preserve"> ввод на </w:t>
            </w:r>
            <w:proofErr w:type="spellStart"/>
            <w:r>
              <w:rPr>
                <w:sz w:val="24"/>
                <w:szCs w:val="24"/>
              </w:rPr>
              <w:t>дет.сад</w:t>
            </w:r>
            <w:proofErr w:type="spellEnd"/>
            <w:r>
              <w:rPr>
                <w:sz w:val="24"/>
                <w:szCs w:val="24"/>
              </w:rPr>
              <w:t xml:space="preserve"> №6: замена кабельного  ввода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0,1</w:t>
            </w: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16.</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4"/>
                <w:szCs w:val="24"/>
              </w:rPr>
            </w:pPr>
            <w:r>
              <w:rPr>
                <w:sz w:val="24"/>
                <w:szCs w:val="24"/>
              </w:rPr>
              <w:t xml:space="preserve">Реконструкция КЛ-0,4 </w:t>
            </w:r>
            <w:proofErr w:type="spellStart"/>
            <w:r>
              <w:rPr>
                <w:sz w:val="24"/>
                <w:szCs w:val="24"/>
              </w:rPr>
              <w:t>кВ</w:t>
            </w:r>
            <w:proofErr w:type="spellEnd"/>
            <w:r>
              <w:rPr>
                <w:sz w:val="24"/>
                <w:szCs w:val="24"/>
              </w:rPr>
              <w:t xml:space="preserve">  ТП-6 ф. 20 лет Победы 120,  118,116, </w:t>
            </w:r>
            <w:proofErr w:type="spellStart"/>
            <w:r>
              <w:rPr>
                <w:sz w:val="24"/>
                <w:szCs w:val="24"/>
              </w:rPr>
              <w:t>ул.Набережная</w:t>
            </w:r>
            <w:proofErr w:type="spellEnd"/>
            <w:r>
              <w:rPr>
                <w:sz w:val="24"/>
                <w:szCs w:val="24"/>
              </w:rPr>
              <w:t xml:space="preserve"> 109, </w:t>
            </w:r>
            <w:r>
              <w:rPr>
                <w:sz w:val="24"/>
                <w:szCs w:val="24"/>
              </w:rPr>
              <w:lastRenderedPageBreak/>
              <w:t>111,113, ул. 1 Мая,54</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lastRenderedPageBreak/>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0,69</w:t>
            </w: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lastRenderedPageBreak/>
              <w:t>17.</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КЛ-0,4 </w:t>
            </w:r>
            <w:proofErr w:type="spellStart"/>
            <w:r>
              <w:rPr>
                <w:sz w:val="22"/>
                <w:szCs w:val="22"/>
              </w:rPr>
              <w:t>кВ</w:t>
            </w:r>
            <w:proofErr w:type="spellEnd"/>
            <w:r>
              <w:rPr>
                <w:sz w:val="22"/>
                <w:szCs w:val="22"/>
              </w:rPr>
              <w:t xml:space="preserve"> ТП-31 ф. Детсад № 9 со строительством 2-го ввода с ТП-3</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0,15</w:t>
            </w: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18.</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КЛ-0,4 </w:t>
            </w:r>
            <w:proofErr w:type="spellStart"/>
            <w:r>
              <w:rPr>
                <w:sz w:val="22"/>
                <w:szCs w:val="22"/>
              </w:rPr>
              <w:t>кВ</w:t>
            </w:r>
            <w:proofErr w:type="spellEnd"/>
            <w:r>
              <w:rPr>
                <w:sz w:val="22"/>
                <w:szCs w:val="22"/>
              </w:rPr>
              <w:t xml:space="preserve"> ТП-159 ф. Детский сад № 48- 2 ввод</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0,15</w:t>
            </w: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19.</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КЛ-0,4 </w:t>
            </w:r>
            <w:proofErr w:type="spellStart"/>
            <w:r>
              <w:rPr>
                <w:sz w:val="22"/>
                <w:szCs w:val="22"/>
              </w:rPr>
              <w:t>кВ</w:t>
            </w:r>
            <w:proofErr w:type="spellEnd"/>
            <w:r>
              <w:rPr>
                <w:sz w:val="22"/>
                <w:szCs w:val="22"/>
              </w:rPr>
              <w:t xml:space="preserve"> ТП-171 ф. Детский сад № 46 - 2 ввод</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0,15</w:t>
            </w: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20.</w:t>
            </w:r>
          </w:p>
        </w:tc>
        <w:tc>
          <w:tcPr>
            <w:tcW w:w="880" w:type="pct"/>
            <w:gridSpan w:val="3"/>
            <w:tcBorders>
              <w:top w:val="single" w:sz="4" w:space="0" w:color="auto"/>
              <w:left w:val="nil"/>
              <w:bottom w:val="single" w:sz="4" w:space="0" w:color="auto"/>
              <w:right w:val="single" w:sz="4" w:space="0" w:color="auto"/>
            </w:tcBorders>
            <w:vAlign w:val="center"/>
            <w:hideMark/>
          </w:tcPr>
          <w:p w:rsidR="00D66258" w:rsidRPr="003E3E08" w:rsidRDefault="00D66258">
            <w:pPr>
              <w:tabs>
                <w:tab w:val="left" w:pos="0"/>
              </w:tabs>
              <w:autoSpaceDE w:val="0"/>
              <w:autoSpaceDN w:val="0"/>
              <w:rPr>
                <w:sz w:val="22"/>
                <w:szCs w:val="22"/>
              </w:rPr>
            </w:pPr>
            <w:r w:rsidRPr="003E3E08">
              <w:rPr>
                <w:sz w:val="22"/>
                <w:szCs w:val="22"/>
              </w:rPr>
              <w:t xml:space="preserve">Реконструкция  КЛ-0,4 </w:t>
            </w:r>
            <w:proofErr w:type="spellStart"/>
            <w:r w:rsidRPr="003E3E08">
              <w:rPr>
                <w:sz w:val="22"/>
                <w:szCs w:val="22"/>
              </w:rPr>
              <w:t>кВ</w:t>
            </w:r>
            <w:proofErr w:type="spellEnd"/>
            <w:r w:rsidRPr="003E3E08">
              <w:rPr>
                <w:sz w:val="22"/>
                <w:szCs w:val="22"/>
              </w:rPr>
              <w:t xml:space="preserve"> ТП-57  </w:t>
            </w:r>
            <w:r w:rsidRPr="003E3E08">
              <w:rPr>
                <w:rFonts w:eastAsia="Calibri"/>
                <w:sz w:val="22"/>
                <w:szCs w:val="22"/>
                <w:lang w:eastAsia="en-US"/>
              </w:rPr>
              <w:t>ф. 20 лет Победы, д.д.188, 184, 186,190 со строительством 2ввода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0,7</w:t>
            </w: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21.</w:t>
            </w:r>
          </w:p>
        </w:tc>
        <w:tc>
          <w:tcPr>
            <w:tcW w:w="880" w:type="pct"/>
            <w:gridSpan w:val="3"/>
            <w:tcBorders>
              <w:top w:val="single" w:sz="4" w:space="0" w:color="auto"/>
              <w:left w:val="nil"/>
              <w:bottom w:val="single" w:sz="4" w:space="0" w:color="auto"/>
              <w:right w:val="single" w:sz="4" w:space="0" w:color="auto"/>
            </w:tcBorders>
            <w:hideMark/>
          </w:tcPr>
          <w:p w:rsidR="00D66258" w:rsidRPr="003E3E08" w:rsidRDefault="00D66258">
            <w:pPr>
              <w:tabs>
                <w:tab w:val="left" w:pos="-108"/>
              </w:tabs>
              <w:autoSpaceDE w:val="0"/>
              <w:autoSpaceDN w:val="0"/>
              <w:ind w:right="-108" w:hanging="108"/>
              <w:rPr>
                <w:sz w:val="22"/>
                <w:szCs w:val="22"/>
              </w:rPr>
            </w:pPr>
            <w:r w:rsidRPr="003E3E08">
              <w:rPr>
                <w:sz w:val="22"/>
                <w:szCs w:val="22"/>
              </w:rPr>
              <w:t xml:space="preserve">Строительство КЛ-0,4 </w:t>
            </w:r>
            <w:proofErr w:type="spellStart"/>
            <w:r w:rsidRPr="003E3E08">
              <w:rPr>
                <w:sz w:val="22"/>
                <w:szCs w:val="22"/>
              </w:rPr>
              <w:t>кВ</w:t>
            </w:r>
            <w:proofErr w:type="spellEnd"/>
            <w:r w:rsidRPr="003E3E08">
              <w:rPr>
                <w:sz w:val="22"/>
                <w:szCs w:val="22"/>
              </w:rPr>
              <w:t xml:space="preserve"> ТП-210 ф.</w:t>
            </w:r>
            <w:r w:rsidRPr="003E3E08">
              <w:rPr>
                <w:rFonts w:eastAsia="Calibri"/>
                <w:sz w:val="22"/>
                <w:szCs w:val="22"/>
                <w:lang w:eastAsia="en-US"/>
              </w:rPr>
              <w:t xml:space="preserve"> Преображенского 7,9</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0,58</w:t>
            </w: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22.</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Строительство КЛ-0,4 </w:t>
            </w:r>
            <w:proofErr w:type="spellStart"/>
            <w:r>
              <w:rPr>
                <w:sz w:val="22"/>
                <w:szCs w:val="22"/>
              </w:rPr>
              <w:t>кВ</w:t>
            </w:r>
            <w:proofErr w:type="spellEnd"/>
            <w:r>
              <w:rPr>
                <w:sz w:val="22"/>
                <w:szCs w:val="22"/>
              </w:rPr>
              <w:t xml:space="preserve">  </w:t>
            </w:r>
          </w:p>
          <w:p w:rsidR="00D66258" w:rsidRDefault="00D66258">
            <w:pPr>
              <w:pStyle w:val="Iauiue1"/>
              <w:tabs>
                <w:tab w:val="left" w:pos="0"/>
              </w:tabs>
              <w:rPr>
                <w:sz w:val="22"/>
                <w:szCs w:val="22"/>
              </w:rPr>
            </w:pPr>
            <w:r>
              <w:rPr>
                <w:sz w:val="22"/>
                <w:szCs w:val="22"/>
              </w:rPr>
              <w:t>ТП-41 – Набережная,125-2-й ввод</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0,24</w:t>
            </w: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23.</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КЛ-0,4 </w:t>
            </w:r>
            <w:proofErr w:type="spellStart"/>
            <w:r>
              <w:rPr>
                <w:sz w:val="22"/>
                <w:szCs w:val="22"/>
              </w:rPr>
              <w:t>кВ</w:t>
            </w:r>
            <w:proofErr w:type="spellEnd"/>
            <w:r>
              <w:rPr>
                <w:sz w:val="22"/>
                <w:szCs w:val="22"/>
              </w:rPr>
              <w:t xml:space="preserve"> ТП-183 ф. Ст. Разина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0,3</w:t>
            </w: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lastRenderedPageBreak/>
              <w:t>24.</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Реконструкция ВЛ-0,4кВ   ТП-1</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3,2</w:t>
            </w: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25.</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ТП-79 ф. Волжская: 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1,4</w:t>
            </w: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26.</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ТП-51 – ф.2: деление на 2 </w:t>
            </w:r>
            <w:proofErr w:type="spellStart"/>
            <w:r>
              <w:rPr>
                <w:sz w:val="22"/>
                <w:szCs w:val="22"/>
              </w:rPr>
              <w:t>фид</w:t>
            </w:r>
            <w:proofErr w:type="spellEnd"/>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0,4</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1,1</w:t>
            </w: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27.</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ТП-225 ф. Моховая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0,3</w:t>
            </w:r>
          </w:p>
        </w:tc>
        <w:tc>
          <w:tcPr>
            <w:tcW w:w="323" w:type="pct"/>
            <w:gridSpan w:val="4"/>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0,9</w:t>
            </w: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28.</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ТП-12 ф. </w:t>
            </w:r>
            <w:proofErr w:type="spellStart"/>
            <w:r>
              <w:rPr>
                <w:sz w:val="22"/>
                <w:szCs w:val="22"/>
              </w:rPr>
              <w:t>К.Цеткин</w:t>
            </w:r>
            <w:proofErr w:type="spellEnd"/>
            <w:r>
              <w:rPr>
                <w:sz w:val="22"/>
                <w:szCs w:val="22"/>
              </w:rPr>
              <w:t xml:space="preserve"> с переводом  на ТП-94</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0,5</w:t>
            </w:r>
          </w:p>
        </w:tc>
        <w:tc>
          <w:tcPr>
            <w:tcW w:w="328"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1,1</w:t>
            </w: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29.</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ТП-76 </w:t>
            </w:r>
            <w:proofErr w:type="spellStart"/>
            <w:r>
              <w:rPr>
                <w:sz w:val="22"/>
                <w:szCs w:val="22"/>
              </w:rPr>
              <w:t>ф.Докучаева</w:t>
            </w:r>
            <w:proofErr w:type="spellEnd"/>
            <w:r>
              <w:rPr>
                <w:sz w:val="22"/>
                <w:szCs w:val="22"/>
              </w:rPr>
              <w:t xml:space="preserve"> :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0,3</w:t>
            </w:r>
          </w:p>
        </w:tc>
        <w:tc>
          <w:tcPr>
            <w:tcW w:w="328"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1,2</w:t>
            </w: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30.</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ТП-76 ф. Шахтеров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1,3</w:t>
            </w: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31.</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ТП-77 ф. Шахтеров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lastRenderedPageBreak/>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lastRenderedPageBreak/>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2,2</w:t>
            </w: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lastRenderedPageBreak/>
              <w:t>32.</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ТП-77 ф. Пермская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0,7</w:t>
            </w: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33.</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ТП-8 ф. Магазин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1,6</w:t>
            </w: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34.</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ТП-143 ф. Осипенко</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0,5</w:t>
            </w: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35.</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ТП-142 ф. Добролюбова  разделение на 2 фидера</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0,3</w:t>
            </w:r>
          </w:p>
        </w:tc>
        <w:tc>
          <w:tcPr>
            <w:tcW w:w="328"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0,9</w:t>
            </w: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sz w:val="22"/>
                <w:szCs w:val="22"/>
              </w:rPr>
            </w:pPr>
            <w:r>
              <w:rPr>
                <w:sz w:val="22"/>
                <w:szCs w:val="22"/>
              </w:rPr>
              <w:t>36.</w:t>
            </w:r>
          </w:p>
        </w:tc>
        <w:tc>
          <w:tcPr>
            <w:tcW w:w="880" w:type="pct"/>
            <w:gridSpan w:val="3"/>
            <w:tcBorders>
              <w:top w:val="single" w:sz="4" w:space="0" w:color="auto"/>
              <w:left w:val="nil"/>
              <w:bottom w:val="single" w:sz="4" w:space="0" w:color="auto"/>
              <w:right w:val="single" w:sz="4" w:space="0" w:color="auto"/>
            </w:tcBorders>
            <w:vAlign w:val="center"/>
            <w:hideMark/>
          </w:tcPr>
          <w:p w:rsidR="00D66258" w:rsidRDefault="00D66258">
            <w:pPr>
              <w:pStyle w:val="Iauiue1"/>
              <w:tabs>
                <w:tab w:val="left" w:pos="0"/>
              </w:tabs>
              <w:rPr>
                <w:sz w:val="22"/>
                <w:szCs w:val="22"/>
              </w:rPr>
            </w:pPr>
            <w:r>
              <w:rPr>
                <w:sz w:val="22"/>
                <w:szCs w:val="22"/>
              </w:rPr>
              <w:t xml:space="preserve">Реконструкция ВЛ-0,4 </w:t>
            </w:r>
            <w:proofErr w:type="spellStart"/>
            <w:r>
              <w:rPr>
                <w:sz w:val="22"/>
                <w:szCs w:val="22"/>
              </w:rPr>
              <w:t>кВ</w:t>
            </w:r>
            <w:proofErr w:type="spellEnd"/>
            <w:r>
              <w:rPr>
                <w:sz w:val="22"/>
                <w:szCs w:val="22"/>
              </w:rPr>
              <w:t xml:space="preserve">  ТП-148 ф. </w:t>
            </w:r>
            <w:proofErr w:type="spellStart"/>
            <w:r>
              <w:rPr>
                <w:sz w:val="22"/>
                <w:szCs w:val="22"/>
              </w:rPr>
              <w:t>Перекопская</w:t>
            </w:r>
            <w:proofErr w:type="spellEnd"/>
            <w:r>
              <w:rPr>
                <w:sz w:val="22"/>
                <w:szCs w:val="22"/>
              </w:rPr>
              <w:t xml:space="preserve"> с переводом части нагрузок на ТП-150</w:t>
            </w:r>
          </w:p>
        </w:tc>
        <w:tc>
          <w:tcPr>
            <w:tcW w:w="554" w:type="pct"/>
            <w:gridSpan w:val="3"/>
            <w:tcBorders>
              <w:top w:val="single" w:sz="4" w:space="0" w:color="auto"/>
              <w:left w:val="nil"/>
              <w:bottom w:val="single" w:sz="4" w:space="0" w:color="auto"/>
              <w:right w:val="single" w:sz="4" w:space="0" w:color="auto"/>
            </w:tcBorders>
            <w:hideMark/>
          </w:tcPr>
          <w:p w:rsidR="00D66258" w:rsidRDefault="00D66258">
            <w:pPr>
              <w:rPr>
                <w:sz w:val="24"/>
                <w:szCs w:val="24"/>
              </w:rPr>
            </w:pPr>
            <w:r>
              <w:rPr>
                <w:color w:val="000000"/>
                <w:sz w:val="24"/>
                <w:szCs w:val="24"/>
              </w:rPr>
              <w:t xml:space="preserve">МУП «ГКЭС», а также иные </w:t>
            </w:r>
            <w:proofErr w:type="spellStart"/>
            <w:r>
              <w:rPr>
                <w:color w:val="000000"/>
                <w:sz w:val="24"/>
                <w:szCs w:val="24"/>
              </w:rPr>
              <w:t>энергоснабжающие</w:t>
            </w:r>
            <w:proofErr w:type="spellEnd"/>
            <w:r>
              <w:rPr>
                <w:color w:val="000000"/>
                <w:sz w:val="24"/>
                <w:szCs w:val="24"/>
              </w:rPr>
              <w:t xml:space="preserve"> организации»</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sz w:val="22"/>
                <w:szCs w:val="22"/>
              </w:rPr>
            </w:pPr>
            <w:r>
              <w:rPr>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0,5</w:t>
            </w:r>
          </w:p>
        </w:tc>
        <w:tc>
          <w:tcPr>
            <w:tcW w:w="323" w:type="pct"/>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1,0</w:t>
            </w: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4041" w:type="pct"/>
            <w:gridSpan w:val="26"/>
            <w:tcBorders>
              <w:top w:val="single" w:sz="4" w:space="0" w:color="auto"/>
              <w:left w:val="single" w:sz="4" w:space="0" w:color="auto"/>
              <w:bottom w:val="single" w:sz="4" w:space="0" w:color="auto"/>
              <w:right w:val="single" w:sz="4" w:space="0" w:color="auto"/>
            </w:tcBorders>
            <w:shd w:val="clear" w:color="auto" w:fill="FABF8F"/>
            <w:hideMark/>
          </w:tcPr>
          <w:p w:rsidR="00D66258" w:rsidRDefault="00D66258">
            <w:pPr>
              <w:rPr>
                <w:b/>
                <w:bCs/>
                <w:color w:val="000000"/>
                <w:sz w:val="22"/>
                <w:szCs w:val="22"/>
              </w:rPr>
            </w:pPr>
            <w:r>
              <w:rPr>
                <w:b/>
                <w:color w:val="000000"/>
                <w:sz w:val="22"/>
                <w:szCs w:val="22"/>
              </w:rPr>
              <w:t xml:space="preserve">Задача № 5. </w:t>
            </w:r>
            <w:r>
              <w:rPr>
                <w:b/>
                <w:bCs/>
                <w:color w:val="000000"/>
                <w:sz w:val="22"/>
                <w:szCs w:val="22"/>
              </w:rPr>
              <w:t>Развитие систем газоснабжения</w:t>
            </w:r>
          </w:p>
        </w:tc>
        <w:tc>
          <w:tcPr>
            <w:tcW w:w="322"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color w:val="000000"/>
                <w:sz w:val="22"/>
                <w:szCs w:val="22"/>
              </w:rPr>
            </w:pPr>
          </w:p>
        </w:tc>
        <w:tc>
          <w:tcPr>
            <w:tcW w:w="323" w:type="pct"/>
            <w:gridSpan w:val="4"/>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color w:val="000000"/>
                <w:sz w:val="22"/>
                <w:szCs w:val="22"/>
              </w:rPr>
            </w:pPr>
          </w:p>
        </w:tc>
        <w:tc>
          <w:tcPr>
            <w:tcW w:w="314" w:type="pct"/>
            <w:tcBorders>
              <w:top w:val="single" w:sz="4" w:space="0" w:color="auto"/>
              <w:left w:val="single" w:sz="4" w:space="0" w:color="auto"/>
              <w:bottom w:val="single" w:sz="4" w:space="0" w:color="auto"/>
              <w:right w:val="single" w:sz="4" w:space="0" w:color="auto"/>
            </w:tcBorders>
            <w:shd w:val="clear" w:color="auto" w:fill="FABF8F"/>
          </w:tcPr>
          <w:p w:rsidR="00D66258" w:rsidRDefault="00D66258">
            <w:pPr>
              <w:rPr>
                <w:b/>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1.</w:t>
            </w:r>
          </w:p>
        </w:tc>
        <w:tc>
          <w:tcPr>
            <w:tcW w:w="880" w:type="pct"/>
            <w:gridSpan w:val="3"/>
            <w:tcBorders>
              <w:top w:val="single" w:sz="4" w:space="0" w:color="auto"/>
              <w:left w:val="nil"/>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Газопровод высокого давления, северная часть города Соликамска  по ул. Фрунзе от пересечения с ул. Северной до северного кладбища</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ОМС, АО «Газпром»</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1,9</w:t>
            </w: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2"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tcPr>
          <w:p w:rsidR="00D66258" w:rsidRDefault="00D66258">
            <w:pPr>
              <w:jc w:val="center"/>
              <w:rPr>
                <w:bCs/>
                <w:color w:val="000000"/>
                <w:sz w:val="22"/>
                <w:szCs w:val="22"/>
              </w:rPr>
            </w:pP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lastRenderedPageBreak/>
              <w:t>2.</w:t>
            </w:r>
          </w:p>
        </w:tc>
        <w:tc>
          <w:tcPr>
            <w:tcW w:w="880" w:type="pct"/>
            <w:gridSpan w:val="3"/>
            <w:tcBorders>
              <w:top w:val="single" w:sz="4" w:space="0" w:color="auto"/>
              <w:left w:val="nil"/>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Распределительные газопроводы низкого давления, северная часть г. Соликамска, район Боровая, район </w:t>
            </w:r>
            <w:proofErr w:type="spellStart"/>
            <w:r>
              <w:rPr>
                <w:bCs/>
                <w:color w:val="000000"/>
                <w:sz w:val="22"/>
                <w:szCs w:val="22"/>
              </w:rPr>
              <w:t>Ланинские</w:t>
            </w:r>
            <w:proofErr w:type="spellEnd"/>
            <w:r>
              <w:rPr>
                <w:bCs/>
                <w:color w:val="000000"/>
                <w:sz w:val="22"/>
                <w:szCs w:val="22"/>
              </w:rPr>
              <w:t xml:space="preserve"> поля</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ОМС, АО «Газпром»</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км.</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30,4</w:t>
            </w:r>
          </w:p>
        </w:tc>
        <w:tc>
          <w:tcPr>
            <w:tcW w:w="339"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12" w:type="pct"/>
            <w:gridSpan w:val="2"/>
            <w:tcBorders>
              <w:top w:val="single" w:sz="4" w:space="0" w:color="auto"/>
              <w:left w:val="nil"/>
              <w:bottom w:val="single" w:sz="4" w:space="0" w:color="auto"/>
              <w:right w:val="single" w:sz="4" w:space="0" w:color="auto"/>
            </w:tcBorders>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tcPr>
          <w:p w:rsidR="00D66258" w:rsidRDefault="00D66258">
            <w:pPr>
              <w:jc w:val="center"/>
              <w:rPr>
                <w:bCs/>
                <w:color w:val="000000"/>
                <w:sz w:val="22"/>
                <w:szCs w:val="22"/>
              </w:rPr>
            </w:pPr>
          </w:p>
        </w:tc>
      </w:tr>
      <w:tr w:rsidR="00D66258" w:rsidTr="00D66258">
        <w:trPr>
          <w:trHeight w:val="782"/>
        </w:trPr>
        <w:tc>
          <w:tcPr>
            <w:tcW w:w="310" w:type="pct"/>
            <w:gridSpan w:val="3"/>
            <w:tcBorders>
              <w:top w:val="single" w:sz="4" w:space="0" w:color="auto"/>
              <w:left w:val="single" w:sz="4" w:space="0" w:color="auto"/>
              <w:bottom w:val="single" w:sz="4" w:space="0" w:color="auto"/>
              <w:right w:val="single" w:sz="4" w:space="0" w:color="auto"/>
            </w:tcBorders>
            <w:shd w:val="clear" w:color="auto" w:fill="FFFFFF"/>
            <w:hideMark/>
          </w:tcPr>
          <w:p w:rsidR="00D66258" w:rsidRDefault="00D66258">
            <w:pPr>
              <w:rPr>
                <w:color w:val="000000"/>
                <w:sz w:val="22"/>
                <w:szCs w:val="22"/>
              </w:rPr>
            </w:pPr>
            <w:r>
              <w:rPr>
                <w:color w:val="000000"/>
                <w:sz w:val="22"/>
                <w:szCs w:val="22"/>
              </w:rPr>
              <w:t>4.</w:t>
            </w:r>
          </w:p>
        </w:tc>
        <w:tc>
          <w:tcPr>
            <w:tcW w:w="880" w:type="pct"/>
            <w:gridSpan w:val="3"/>
            <w:tcBorders>
              <w:top w:val="single" w:sz="4" w:space="0" w:color="auto"/>
              <w:left w:val="nil"/>
              <w:bottom w:val="single" w:sz="4" w:space="0" w:color="auto"/>
              <w:right w:val="single" w:sz="4" w:space="0" w:color="auto"/>
            </w:tcBorders>
            <w:shd w:val="clear" w:color="auto" w:fill="FFFFFF"/>
            <w:hideMark/>
          </w:tcPr>
          <w:p w:rsidR="00D66258" w:rsidRDefault="00D66258">
            <w:pPr>
              <w:rPr>
                <w:color w:val="000000"/>
                <w:sz w:val="22"/>
                <w:szCs w:val="22"/>
              </w:rPr>
            </w:pPr>
            <w:r>
              <w:rPr>
                <w:color w:val="000000"/>
                <w:sz w:val="22"/>
                <w:szCs w:val="22"/>
              </w:rPr>
              <w:t>Газопровод Заречная часть города и п. Карналлитово г. Соликамска</w:t>
            </w:r>
          </w:p>
        </w:tc>
        <w:tc>
          <w:tcPr>
            <w:tcW w:w="554" w:type="pct"/>
            <w:gridSpan w:val="3"/>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color w:val="000000"/>
                <w:sz w:val="22"/>
                <w:szCs w:val="22"/>
              </w:rPr>
            </w:pPr>
            <w:r>
              <w:rPr>
                <w:color w:val="000000"/>
                <w:sz w:val="22"/>
                <w:szCs w:val="22"/>
              </w:rPr>
              <w:t>ОМС, АО «Газпром»</w:t>
            </w:r>
          </w:p>
        </w:tc>
        <w:tc>
          <w:tcPr>
            <w:tcW w:w="351"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км.</w:t>
            </w:r>
          </w:p>
        </w:tc>
        <w:tc>
          <w:tcPr>
            <w:tcW w:w="326" w:type="pct"/>
            <w:gridSpan w:val="2"/>
            <w:tcBorders>
              <w:top w:val="single" w:sz="4" w:space="0" w:color="auto"/>
              <w:left w:val="nil"/>
              <w:bottom w:val="single" w:sz="4" w:space="0" w:color="auto"/>
              <w:right w:val="single" w:sz="4" w:space="0" w:color="auto"/>
            </w:tcBorders>
            <w:shd w:val="clear" w:color="auto" w:fill="FFFFFF"/>
            <w:vAlign w:val="center"/>
          </w:tcPr>
          <w:p w:rsidR="00D66258" w:rsidRDefault="00D66258">
            <w:pPr>
              <w:jc w:val="center"/>
              <w:rPr>
                <w:bCs/>
                <w:color w:val="000000"/>
                <w:sz w:val="22"/>
                <w:szCs w:val="22"/>
              </w:rPr>
            </w:pPr>
          </w:p>
        </w:tc>
        <w:tc>
          <w:tcPr>
            <w:tcW w:w="321" w:type="pct"/>
            <w:gridSpan w:val="3"/>
            <w:tcBorders>
              <w:top w:val="single" w:sz="4" w:space="0" w:color="auto"/>
              <w:left w:val="nil"/>
              <w:bottom w:val="single" w:sz="4" w:space="0" w:color="auto"/>
              <w:right w:val="single" w:sz="4" w:space="0" w:color="auto"/>
            </w:tcBorders>
            <w:shd w:val="clear" w:color="auto" w:fill="FFFFFF"/>
            <w:vAlign w:val="center"/>
          </w:tcPr>
          <w:p w:rsidR="00D66258" w:rsidRDefault="00D66258">
            <w:pPr>
              <w:jc w:val="center"/>
              <w:rPr>
                <w:bCs/>
                <w:color w:val="000000"/>
                <w:sz w:val="22"/>
                <w:szCs w:val="22"/>
              </w:rPr>
            </w:pPr>
          </w:p>
        </w:tc>
        <w:tc>
          <w:tcPr>
            <w:tcW w:w="309" w:type="pct"/>
            <w:gridSpan w:val="3"/>
            <w:tcBorders>
              <w:top w:val="single" w:sz="4" w:space="0" w:color="auto"/>
              <w:left w:val="nil"/>
              <w:bottom w:val="single" w:sz="4" w:space="0" w:color="auto"/>
              <w:right w:val="single" w:sz="4" w:space="0" w:color="auto"/>
            </w:tcBorders>
            <w:shd w:val="clear" w:color="auto" w:fill="FFFFFF"/>
            <w:vAlign w:val="center"/>
          </w:tcPr>
          <w:p w:rsidR="00D66258" w:rsidRDefault="00D66258">
            <w:pPr>
              <w:jc w:val="center"/>
              <w:rPr>
                <w:bCs/>
                <w:color w:val="000000"/>
                <w:sz w:val="22"/>
                <w:szCs w:val="22"/>
              </w:rPr>
            </w:pPr>
          </w:p>
        </w:tc>
        <w:tc>
          <w:tcPr>
            <w:tcW w:w="339" w:type="pct"/>
            <w:gridSpan w:val="3"/>
            <w:tcBorders>
              <w:top w:val="single" w:sz="4" w:space="0" w:color="auto"/>
              <w:left w:val="nil"/>
              <w:bottom w:val="single" w:sz="4" w:space="0" w:color="auto"/>
              <w:right w:val="single" w:sz="4" w:space="0" w:color="auto"/>
            </w:tcBorders>
            <w:shd w:val="clear" w:color="auto" w:fill="FFFFFF"/>
            <w:vAlign w:val="center"/>
          </w:tcPr>
          <w:p w:rsidR="00D66258" w:rsidRDefault="00D66258">
            <w:pPr>
              <w:jc w:val="center"/>
              <w:rPr>
                <w:bCs/>
                <w:color w:val="000000"/>
                <w:sz w:val="22"/>
                <w:szCs w:val="22"/>
              </w:rPr>
            </w:pPr>
          </w:p>
        </w:tc>
        <w:tc>
          <w:tcPr>
            <w:tcW w:w="339" w:type="pct"/>
            <w:gridSpan w:val="2"/>
            <w:tcBorders>
              <w:top w:val="single" w:sz="4" w:space="0" w:color="auto"/>
              <w:left w:val="nil"/>
              <w:bottom w:val="single" w:sz="4" w:space="0" w:color="auto"/>
              <w:right w:val="single" w:sz="4" w:space="0" w:color="auto"/>
            </w:tcBorders>
            <w:shd w:val="clear" w:color="auto" w:fill="FFFFFF"/>
            <w:vAlign w:val="center"/>
            <w:hideMark/>
          </w:tcPr>
          <w:p w:rsidR="00D66258" w:rsidRDefault="00D66258">
            <w:pPr>
              <w:jc w:val="center"/>
              <w:rPr>
                <w:bCs/>
                <w:color w:val="000000"/>
                <w:sz w:val="22"/>
                <w:szCs w:val="22"/>
              </w:rPr>
            </w:pPr>
            <w:r>
              <w:rPr>
                <w:bCs/>
                <w:color w:val="000000"/>
                <w:sz w:val="22"/>
                <w:szCs w:val="22"/>
              </w:rPr>
              <w:t>17,24</w:t>
            </w:r>
          </w:p>
        </w:tc>
        <w:tc>
          <w:tcPr>
            <w:tcW w:w="312" w:type="pct"/>
            <w:gridSpan w:val="2"/>
            <w:tcBorders>
              <w:top w:val="single" w:sz="4" w:space="0" w:color="auto"/>
              <w:left w:val="nil"/>
              <w:bottom w:val="single" w:sz="4" w:space="0" w:color="auto"/>
              <w:right w:val="single" w:sz="4" w:space="0" w:color="auto"/>
            </w:tcBorders>
            <w:shd w:val="clear" w:color="auto" w:fill="FFFFFF"/>
            <w:vAlign w:val="center"/>
          </w:tcPr>
          <w:p w:rsidR="00D66258" w:rsidRDefault="00D66258">
            <w:pPr>
              <w:jc w:val="center"/>
              <w:rPr>
                <w:bCs/>
                <w:color w:val="000000"/>
                <w:sz w:val="22"/>
                <w:szCs w:val="22"/>
              </w:rPr>
            </w:pPr>
          </w:p>
        </w:tc>
        <w:tc>
          <w:tcPr>
            <w:tcW w:w="322" w:type="pct"/>
            <w:tcBorders>
              <w:top w:val="single" w:sz="4" w:space="0" w:color="auto"/>
              <w:left w:val="nil"/>
              <w:bottom w:val="single" w:sz="4" w:space="0" w:color="auto"/>
              <w:right w:val="single" w:sz="4" w:space="0" w:color="auto"/>
            </w:tcBorders>
            <w:shd w:val="clear" w:color="auto" w:fill="FFFFFF"/>
          </w:tcPr>
          <w:p w:rsidR="00D66258" w:rsidRDefault="00D66258">
            <w:pPr>
              <w:jc w:val="center"/>
              <w:rPr>
                <w:bCs/>
                <w:color w:val="000000"/>
                <w:sz w:val="22"/>
                <w:szCs w:val="22"/>
              </w:rPr>
            </w:pPr>
          </w:p>
        </w:tc>
        <w:tc>
          <w:tcPr>
            <w:tcW w:w="323" w:type="pct"/>
            <w:gridSpan w:val="4"/>
            <w:tcBorders>
              <w:top w:val="single" w:sz="4" w:space="0" w:color="auto"/>
              <w:left w:val="nil"/>
              <w:bottom w:val="single" w:sz="4" w:space="0" w:color="auto"/>
              <w:right w:val="single" w:sz="4" w:space="0" w:color="auto"/>
            </w:tcBorders>
            <w:shd w:val="clear" w:color="auto" w:fill="FFFFFF"/>
          </w:tcPr>
          <w:p w:rsidR="00D66258" w:rsidRDefault="00D66258">
            <w:pPr>
              <w:jc w:val="center"/>
              <w:rPr>
                <w:bCs/>
                <w:color w:val="000000"/>
                <w:sz w:val="22"/>
                <w:szCs w:val="22"/>
              </w:rPr>
            </w:pPr>
          </w:p>
        </w:tc>
        <w:tc>
          <w:tcPr>
            <w:tcW w:w="314" w:type="pct"/>
            <w:tcBorders>
              <w:top w:val="single" w:sz="4" w:space="0" w:color="auto"/>
              <w:left w:val="nil"/>
              <w:bottom w:val="single" w:sz="4" w:space="0" w:color="auto"/>
              <w:right w:val="single" w:sz="4" w:space="0" w:color="auto"/>
            </w:tcBorders>
            <w:shd w:val="clear" w:color="auto" w:fill="FFFFFF"/>
          </w:tcPr>
          <w:p w:rsidR="00D66258" w:rsidRDefault="00D66258">
            <w:pPr>
              <w:jc w:val="center"/>
              <w:rPr>
                <w:bCs/>
                <w:color w:val="000000"/>
                <w:sz w:val="22"/>
                <w:szCs w:val="22"/>
              </w:rPr>
            </w:pPr>
          </w:p>
        </w:tc>
      </w:tr>
      <w:tr w:rsidR="00D66258" w:rsidTr="00D66258">
        <w:trPr>
          <w:trHeight w:val="20"/>
        </w:trPr>
        <w:tc>
          <w:tcPr>
            <w:tcW w:w="5000" w:type="pct"/>
            <w:gridSpan w:val="32"/>
            <w:tcBorders>
              <w:top w:val="single" w:sz="4" w:space="0" w:color="auto"/>
              <w:left w:val="single" w:sz="4" w:space="0" w:color="auto"/>
              <w:bottom w:val="single" w:sz="4" w:space="0" w:color="auto"/>
              <w:right w:val="single" w:sz="4" w:space="0" w:color="auto"/>
            </w:tcBorders>
            <w:shd w:val="clear" w:color="auto" w:fill="FABF8F"/>
            <w:hideMark/>
          </w:tcPr>
          <w:p w:rsidR="00D66258" w:rsidRDefault="00D66258">
            <w:pPr>
              <w:rPr>
                <w:b/>
                <w:bCs/>
                <w:color w:val="000000"/>
                <w:sz w:val="22"/>
                <w:szCs w:val="22"/>
              </w:rPr>
            </w:pPr>
            <w:r>
              <w:rPr>
                <w:b/>
                <w:bCs/>
                <w:color w:val="000000"/>
                <w:sz w:val="22"/>
                <w:szCs w:val="22"/>
              </w:rPr>
              <w:t>Задача №</w:t>
            </w:r>
            <w:r w:rsidR="00585B41">
              <w:rPr>
                <w:b/>
                <w:bCs/>
                <w:color w:val="000000"/>
                <w:sz w:val="22"/>
                <w:szCs w:val="22"/>
              </w:rPr>
              <w:t xml:space="preserve"> </w:t>
            </w:r>
            <w:r>
              <w:rPr>
                <w:b/>
                <w:bCs/>
                <w:color w:val="000000"/>
                <w:sz w:val="22"/>
                <w:szCs w:val="22"/>
              </w:rPr>
              <w:t>6. Обеспечение объектами инженерной инфраструктуры участков, выделенных многодетным семьям</w:t>
            </w:r>
          </w:p>
        </w:tc>
      </w:tr>
      <w:tr w:rsidR="00D66258" w:rsidTr="00D66258">
        <w:trPr>
          <w:trHeight w:val="20"/>
        </w:trPr>
        <w:tc>
          <w:tcPr>
            <w:tcW w:w="289" w:type="pct"/>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1.</w:t>
            </w:r>
          </w:p>
        </w:tc>
        <w:tc>
          <w:tcPr>
            <w:tcW w:w="894"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Строительство водопровода Ду-50мм (от пересечения ул. Пролетарская-Советская до пересечения ул. Всеобуча-Заречная)</w:t>
            </w:r>
          </w:p>
        </w:tc>
        <w:tc>
          <w:tcPr>
            <w:tcW w:w="548"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ОМС</w:t>
            </w:r>
          </w:p>
        </w:tc>
        <w:tc>
          <w:tcPr>
            <w:tcW w:w="349"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м.</w:t>
            </w:r>
          </w:p>
        </w:tc>
        <w:tc>
          <w:tcPr>
            <w:tcW w:w="348"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200</w:t>
            </w: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49" w:type="pct"/>
            <w:gridSpan w:val="5"/>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4" w:type="pct"/>
            <w:gridSpan w:val="3"/>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3" w:type="pct"/>
            <w:gridSpan w:val="4"/>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20" w:type="pct"/>
            <w:gridSpan w:val="2"/>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289" w:type="pct"/>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2.</w:t>
            </w:r>
          </w:p>
        </w:tc>
        <w:tc>
          <w:tcPr>
            <w:tcW w:w="894"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Обеспечение инженерной инфраструктурой земельных участков, расположенных в Соликамском муниципальном районе, </w:t>
            </w:r>
            <w:proofErr w:type="spellStart"/>
            <w:r>
              <w:rPr>
                <w:bCs/>
                <w:color w:val="000000"/>
                <w:sz w:val="22"/>
                <w:szCs w:val="22"/>
              </w:rPr>
              <w:t>Половодовское</w:t>
            </w:r>
            <w:proofErr w:type="spellEnd"/>
            <w:r>
              <w:rPr>
                <w:bCs/>
                <w:color w:val="000000"/>
                <w:sz w:val="22"/>
                <w:szCs w:val="22"/>
              </w:rPr>
              <w:t xml:space="preserve"> сельское поселение, между населенными пунктами д. Малое Городище, вблизи </w:t>
            </w:r>
            <w:proofErr w:type="spellStart"/>
            <w:r>
              <w:rPr>
                <w:bCs/>
                <w:color w:val="000000"/>
                <w:sz w:val="22"/>
                <w:szCs w:val="22"/>
              </w:rPr>
              <w:t>ур</w:t>
            </w:r>
            <w:proofErr w:type="spellEnd"/>
            <w:r>
              <w:rPr>
                <w:bCs/>
                <w:color w:val="000000"/>
                <w:sz w:val="22"/>
                <w:szCs w:val="22"/>
              </w:rPr>
              <w:t xml:space="preserve">. </w:t>
            </w:r>
            <w:proofErr w:type="spellStart"/>
            <w:r>
              <w:rPr>
                <w:bCs/>
                <w:color w:val="000000"/>
                <w:sz w:val="22"/>
                <w:szCs w:val="22"/>
              </w:rPr>
              <w:t>Ростишково</w:t>
            </w:r>
            <w:proofErr w:type="spellEnd"/>
          </w:p>
        </w:tc>
        <w:tc>
          <w:tcPr>
            <w:tcW w:w="548"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color w:val="000000"/>
                <w:sz w:val="22"/>
                <w:szCs w:val="22"/>
              </w:rPr>
              <w:t>ОМС</w:t>
            </w:r>
          </w:p>
        </w:tc>
        <w:tc>
          <w:tcPr>
            <w:tcW w:w="349"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ед.</w:t>
            </w:r>
          </w:p>
        </w:tc>
        <w:tc>
          <w:tcPr>
            <w:tcW w:w="348"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w:t>
            </w: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49" w:type="pct"/>
            <w:gridSpan w:val="5"/>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4" w:type="pct"/>
            <w:gridSpan w:val="3"/>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3" w:type="pct"/>
            <w:gridSpan w:val="4"/>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20" w:type="pct"/>
            <w:gridSpan w:val="2"/>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289" w:type="pct"/>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3.</w:t>
            </w:r>
          </w:p>
        </w:tc>
        <w:tc>
          <w:tcPr>
            <w:tcW w:w="894"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Строительство автомобильной дороги </w:t>
            </w:r>
            <w:r>
              <w:rPr>
                <w:bCs/>
                <w:color w:val="000000"/>
                <w:sz w:val="22"/>
                <w:szCs w:val="22"/>
              </w:rPr>
              <w:lastRenderedPageBreak/>
              <w:t xml:space="preserve">к участкам, выделенным многодетным семьям, расположенным в Соликамском муниципальном районе, </w:t>
            </w:r>
            <w:proofErr w:type="spellStart"/>
            <w:r>
              <w:rPr>
                <w:bCs/>
                <w:color w:val="000000"/>
                <w:sz w:val="22"/>
                <w:szCs w:val="22"/>
              </w:rPr>
              <w:t>Половодовское</w:t>
            </w:r>
            <w:proofErr w:type="spellEnd"/>
            <w:r>
              <w:rPr>
                <w:bCs/>
                <w:color w:val="000000"/>
                <w:sz w:val="22"/>
                <w:szCs w:val="22"/>
              </w:rPr>
              <w:t xml:space="preserve"> сельское поселение, между населенными пунктами д. Малое Городище, вблизи </w:t>
            </w:r>
            <w:proofErr w:type="spellStart"/>
            <w:r>
              <w:rPr>
                <w:bCs/>
                <w:color w:val="000000"/>
                <w:sz w:val="22"/>
                <w:szCs w:val="22"/>
              </w:rPr>
              <w:t>ур</w:t>
            </w:r>
            <w:proofErr w:type="spellEnd"/>
            <w:r>
              <w:rPr>
                <w:bCs/>
                <w:color w:val="000000"/>
                <w:sz w:val="22"/>
                <w:szCs w:val="22"/>
              </w:rPr>
              <w:t xml:space="preserve">. </w:t>
            </w:r>
            <w:proofErr w:type="spellStart"/>
            <w:r>
              <w:rPr>
                <w:bCs/>
                <w:color w:val="000000"/>
                <w:sz w:val="22"/>
                <w:szCs w:val="22"/>
              </w:rPr>
              <w:t>Ростишково</w:t>
            </w:r>
            <w:proofErr w:type="spellEnd"/>
          </w:p>
        </w:tc>
        <w:tc>
          <w:tcPr>
            <w:tcW w:w="548"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color w:val="000000"/>
                <w:sz w:val="22"/>
                <w:szCs w:val="22"/>
              </w:rPr>
              <w:lastRenderedPageBreak/>
              <w:t>ОМС</w:t>
            </w:r>
          </w:p>
        </w:tc>
        <w:tc>
          <w:tcPr>
            <w:tcW w:w="349"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ед.</w:t>
            </w:r>
          </w:p>
        </w:tc>
        <w:tc>
          <w:tcPr>
            <w:tcW w:w="348"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w:t>
            </w: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49" w:type="pct"/>
            <w:gridSpan w:val="5"/>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4" w:type="pct"/>
            <w:gridSpan w:val="3"/>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3" w:type="pct"/>
            <w:gridSpan w:val="4"/>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20" w:type="pct"/>
            <w:gridSpan w:val="2"/>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289" w:type="pct"/>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lastRenderedPageBreak/>
              <w:t>4.</w:t>
            </w:r>
          </w:p>
        </w:tc>
        <w:tc>
          <w:tcPr>
            <w:tcW w:w="894"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bCs/>
                <w:color w:val="000000"/>
                <w:sz w:val="22"/>
                <w:szCs w:val="22"/>
              </w:rPr>
              <w:t xml:space="preserve">Обеспечение инженерной инфраструктурой земельных участков, расположенных по ул. </w:t>
            </w:r>
            <w:proofErr w:type="spellStart"/>
            <w:r>
              <w:rPr>
                <w:bCs/>
                <w:color w:val="000000"/>
                <w:sz w:val="22"/>
                <w:szCs w:val="22"/>
              </w:rPr>
              <w:t>Карналлитовая</w:t>
            </w:r>
            <w:proofErr w:type="spellEnd"/>
            <w:r>
              <w:rPr>
                <w:bCs/>
                <w:color w:val="000000"/>
                <w:sz w:val="22"/>
                <w:szCs w:val="22"/>
              </w:rPr>
              <w:t xml:space="preserve"> и ул. 2-я Ватутина</w:t>
            </w:r>
          </w:p>
        </w:tc>
        <w:tc>
          <w:tcPr>
            <w:tcW w:w="548"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bCs/>
                <w:color w:val="000000"/>
                <w:sz w:val="22"/>
                <w:szCs w:val="22"/>
              </w:rPr>
            </w:pPr>
            <w:r>
              <w:rPr>
                <w:color w:val="000000"/>
                <w:sz w:val="22"/>
                <w:szCs w:val="22"/>
              </w:rPr>
              <w:t>ОМС</w:t>
            </w:r>
          </w:p>
        </w:tc>
        <w:tc>
          <w:tcPr>
            <w:tcW w:w="349" w:type="pct"/>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ед.</w:t>
            </w:r>
          </w:p>
        </w:tc>
        <w:tc>
          <w:tcPr>
            <w:tcW w:w="348" w:type="pct"/>
            <w:gridSpan w:val="4"/>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bCs/>
                <w:color w:val="000000"/>
                <w:sz w:val="22"/>
                <w:szCs w:val="22"/>
              </w:rPr>
            </w:pPr>
            <w:r>
              <w:rPr>
                <w:bCs/>
                <w:color w:val="000000"/>
                <w:sz w:val="22"/>
                <w:szCs w:val="22"/>
              </w:rPr>
              <w:t>1</w:t>
            </w: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49" w:type="pct"/>
            <w:gridSpan w:val="5"/>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4" w:type="pct"/>
            <w:gridSpan w:val="3"/>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53" w:type="pct"/>
            <w:gridSpan w:val="4"/>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299" w:type="pct"/>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c>
          <w:tcPr>
            <w:tcW w:w="320" w:type="pct"/>
            <w:gridSpan w:val="2"/>
            <w:tcBorders>
              <w:top w:val="single" w:sz="4" w:space="0" w:color="auto"/>
              <w:left w:val="single" w:sz="4" w:space="0" w:color="auto"/>
              <w:bottom w:val="single" w:sz="4" w:space="0" w:color="auto"/>
              <w:right w:val="single" w:sz="4" w:space="0" w:color="auto"/>
            </w:tcBorders>
            <w:vAlign w:val="center"/>
          </w:tcPr>
          <w:p w:rsidR="00D66258" w:rsidRDefault="00D66258">
            <w:pPr>
              <w:jc w:val="center"/>
              <w:rPr>
                <w:bCs/>
                <w:color w:val="000000"/>
                <w:sz w:val="22"/>
                <w:szCs w:val="22"/>
              </w:rPr>
            </w:pPr>
          </w:p>
        </w:tc>
      </w:tr>
      <w:tr w:rsidR="00D66258" w:rsidTr="00D66258">
        <w:trPr>
          <w:trHeight w:val="20"/>
        </w:trPr>
        <w:tc>
          <w:tcPr>
            <w:tcW w:w="5000" w:type="pct"/>
            <w:gridSpan w:val="32"/>
            <w:tcBorders>
              <w:top w:val="single" w:sz="4" w:space="0" w:color="auto"/>
              <w:left w:val="single" w:sz="4" w:space="0" w:color="auto"/>
              <w:bottom w:val="single" w:sz="4" w:space="0" w:color="auto"/>
              <w:right w:val="single" w:sz="4" w:space="0" w:color="auto"/>
            </w:tcBorders>
            <w:shd w:val="clear" w:color="auto" w:fill="FABF8F"/>
            <w:hideMark/>
          </w:tcPr>
          <w:p w:rsidR="00D66258" w:rsidRDefault="00D66258">
            <w:pPr>
              <w:rPr>
                <w:b/>
                <w:bCs/>
                <w:color w:val="000000"/>
                <w:sz w:val="22"/>
                <w:szCs w:val="22"/>
              </w:rPr>
            </w:pPr>
            <w:r>
              <w:rPr>
                <w:b/>
                <w:bCs/>
                <w:color w:val="000000"/>
                <w:sz w:val="22"/>
                <w:szCs w:val="22"/>
              </w:rPr>
              <w:t>Задача №</w:t>
            </w:r>
            <w:r w:rsidR="00585B41">
              <w:rPr>
                <w:b/>
                <w:bCs/>
                <w:color w:val="000000"/>
                <w:sz w:val="22"/>
                <w:szCs w:val="22"/>
              </w:rPr>
              <w:t xml:space="preserve"> </w:t>
            </w:r>
            <w:r>
              <w:rPr>
                <w:b/>
                <w:bCs/>
                <w:color w:val="000000"/>
                <w:sz w:val="22"/>
                <w:szCs w:val="22"/>
              </w:rPr>
              <w:t>7. Развитие системы обращения с отходами</w:t>
            </w:r>
          </w:p>
        </w:tc>
      </w:tr>
      <w:tr w:rsidR="00D66258" w:rsidTr="00D66258">
        <w:trPr>
          <w:trHeight w:val="20"/>
        </w:trPr>
        <w:tc>
          <w:tcPr>
            <w:tcW w:w="310" w:type="pct"/>
            <w:gridSpan w:val="3"/>
            <w:tcBorders>
              <w:top w:val="single" w:sz="4" w:space="0" w:color="auto"/>
              <w:left w:val="single" w:sz="4" w:space="0" w:color="auto"/>
              <w:bottom w:val="single" w:sz="4" w:space="0" w:color="auto"/>
              <w:right w:val="single" w:sz="4" w:space="0" w:color="auto"/>
            </w:tcBorders>
            <w:hideMark/>
          </w:tcPr>
          <w:p w:rsidR="00D66258" w:rsidRDefault="00D66258">
            <w:pPr>
              <w:rPr>
                <w:color w:val="000000"/>
                <w:sz w:val="22"/>
                <w:szCs w:val="22"/>
              </w:rPr>
            </w:pPr>
            <w:r>
              <w:rPr>
                <w:color w:val="000000"/>
                <w:sz w:val="22"/>
                <w:szCs w:val="22"/>
              </w:rPr>
              <w:t>1.</w:t>
            </w:r>
          </w:p>
        </w:tc>
        <w:tc>
          <w:tcPr>
            <w:tcW w:w="880" w:type="pct"/>
            <w:gridSpan w:val="3"/>
            <w:tcBorders>
              <w:top w:val="single" w:sz="4" w:space="0" w:color="auto"/>
              <w:left w:val="nil"/>
              <w:bottom w:val="single" w:sz="4" w:space="0" w:color="auto"/>
              <w:right w:val="single" w:sz="4" w:space="0" w:color="auto"/>
            </w:tcBorders>
            <w:shd w:val="clear" w:color="auto" w:fill="FFFFFF"/>
            <w:hideMark/>
          </w:tcPr>
          <w:p w:rsidR="00D66258" w:rsidRPr="00585B41" w:rsidRDefault="00D66258">
            <w:pPr>
              <w:rPr>
                <w:color w:val="000000"/>
                <w:sz w:val="24"/>
                <w:szCs w:val="24"/>
              </w:rPr>
            </w:pPr>
            <w:r w:rsidRPr="00585B41">
              <w:rPr>
                <w:sz w:val="24"/>
                <w:szCs w:val="24"/>
              </w:rPr>
              <w:t>Рекультивация свалки</w:t>
            </w:r>
          </w:p>
        </w:tc>
        <w:tc>
          <w:tcPr>
            <w:tcW w:w="554" w:type="pct"/>
            <w:gridSpan w:val="3"/>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МКУП «Городское хозяйство»</w:t>
            </w:r>
          </w:p>
        </w:tc>
        <w:tc>
          <w:tcPr>
            <w:tcW w:w="351" w:type="pct"/>
            <w:gridSpan w:val="2"/>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ед.</w:t>
            </w:r>
          </w:p>
        </w:tc>
        <w:tc>
          <w:tcPr>
            <w:tcW w:w="326" w:type="pct"/>
            <w:gridSpan w:val="2"/>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1"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09"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39"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3" w:type="pct"/>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8" w:type="pct"/>
            <w:gridSpan w:val="3"/>
            <w:tcBorders>
              <w:top w:val="single" w:sz="4" w:space="0" w:color="auto"/>
              <w:left w:val="nil"/>
              <w:bottom w:val="single" w:sz="4" w:space="0" w:color="auto"/>
              <w:right w:val="single" w:sz="4" w:space="0" w:color="auto"/>
            </w:tcBorders>
            <w:vAlign w:val="center"/>
          </w:tcPr>
          <w:p w:rsidR="00D66258" w:rsidRDefault="00D66258">
            <w:pPr>
              <w:jc w:val="center"/>
              <w:rPr>
                <w:color w:val="000000"/>
                <w:sz w:val="22"/>
                <w:szCs w:val="22"/>
              </w:rPr>
            </w:pPr>
          </w:p>
        </w:tc>
        <w:tc>
          <w:tcPr>
            <w:tcW w:w="322" w:type="pct"/>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23" w:type="pct"/>
            <w:gridSpan w:val="4"/>
            <w:tcBorders>
              <w:top w:val="single" w:sz="4" w:space="0" w:color="auto"/>
              <w:left w:val="nil"/>
              <w:bottom w:val="single" w:sz="4" w:space="0" w:color="auto"/>
              <w:right w:val="single" w:sz="4" w:space="0" w:color="auto"/>
            </w:tcBorders>
          </w:tcPr>
          <w:p w:rsidR="00D66258" w:rsidRDefault="00D66258">
            <w:pPr>
              <w:jc w:val="center"/>
              <w:rPr>
                <w:color w:val="000000"/>
                <w:sz w:val="22"/>
                <w:szCs w:val="22"/>
              </w:rPr>
            </w:pPr>
          </w:p>
        </w:tc>
        <w:tc>
          <w:tcPr>
            <w:tcW w:w="314" w:type="pct"/>
            <w:tcBorders>
              <w:top w:val="single" w:sz="4" w:space="0" w:color="auto"/>
              <w:left w:val="nil"/>
              <w:bottom w:val="single" w:sz="4" w:space="0" w:color="auto"/>
              <w:right w:val="single" w:sz="4" w:space="0" w:color="auto"/>
            </w:tcBorders>
            <w:vAlign w:val="center"/>
            <w:hideMark/>
          </w:tcPr>
          <w:p w:rsidR="00D66258" w:rsidRDefault="00D66258">
            <w:pPr>
              <w:jc w:val="center"/>
              <w:rPr>
                <w:color w:val="000000"/>
                <w:sz w:val="22"/>
                <w:szCs w:val="22"/>
              </w:rPr>
            </w:pPr>
            <w:r>
              <w:rPr>
                <w:color w:val="000000"/>
                <w:sz w:val="22"/>
                <w:szCs w:val="22"/>
              </w:rPr>
              <w:t>1</w:t>
            </w:r>
          </w:p>
        </w:tc>
      </w:tr>
    </w:tbl>
    <w:p w:rsidR="00D66258" w:rsidRDefault="00D66258" w:rsidP="00D66258">
      <w:pPr>
        <w:spacing w:line="276" w:lineRule="auto"/>
        <w:ind w:firstLine="567"/>
        <w:jc w:val="both"/>
        <w:rPr>
          <w:szCs w:val="28"/>
        </w:rPr>
      </w:pPr>
    </w:p>
    <w:p w:rsidR="00D66258" w:rsidRDefault="00D66258" w:rsidP="00D66258">
      <w:pPr>
        <w:spacing w:line="276" w:lineRule="auto"/>
        <w:rPr>
          <w:szCs w:val="28"/>
        </w:rPr>
        <w:sectPr w:rsidR="00D66258">
          <w:pgSz w:w="16838" w:h="11906" w:orient="landscape"/>
          <w:pgMar w:top="1134" w:right="1418" w:bottom="1134" w:left="1418" w:header="709" w:footer="709" w:gutter="0"/>
          <w:cols w:space="720"/>
        </w:sectPr>
      </w:pPr>
    </w:p>
    <w:p w:rsidR="00D66258" w:rsidRDefault="00D66258" w:rsidP="00D66258">
      <w:pPr>
        <w:pStyle w:val="1"/>
        <w:pageBreakBefore/>
        <w:spacing w:before="120" w:after="240" w:line="320" w:lineRule="exact"/>
        <w:jc w:val="center"/>
        <w:rPr>
          <w:rFonts w:ascii="Times New Roman" w:hAnsi="Times New Roman"/>
          <w:caps/>
          <w:spacing w:val="20"/>
          <w:sz w:val="28"/>
          <w:szCs w:val="28"/>
        </w:rPr>
      </w:pPr>
      <w:bookmarkStart w:id="23" w:name="_Toc277863845"/>
      <w:r>
        <w:rPr>
          <w:rFonts w:ascii="Times New Roman" w:hAnsi="Times New Roman"/>
          <w:caps/>
          <w:spacing w:val="20"/>
          <w:sz w:val="28"/>
          <w:szCs w:val="28"/>
          <w:lang w:val="en-US"/>
        </w:rPr>
        <w:lastRenderedPageBreak/>
        <w:t>V</w:t>
      </w:r>
      <w:r>
        <w:rPr>
          <w:rFonts w:ascii="Times New Roman" w:hAnsi="Times New Roman"/>
          <w:caps/>
          <w:spacing w:val="20"/>
          <w:sz w:val="28"/>
          <w:szCs w:val="28"/>
        </w:rPr>
        <w:t>. Капитальные вложения для реализации программы</w:t>
      </w:r>
    </w:p>
    <w:p w:rsidR="00D66258" w:rsidRDefault="00D66258" w:rsidP="00D66258">
      <w:pPr>
        <w:ind w:firstLine="709"/>
        <w:jc w:val="both"/>
        <w:rPr>
          <w:szCs w:val="28"/>
        </w:rPr>
      </w:pPr>
      <w:r>
        <w:rPr>
          <w:szCs w:val="28"/>
        </w:rPr>
        <w:t>Капитальные вложения для реализации Программы по всем системам коммунальной инфраструктуры Соликамского городского округа на период 2017-</w:t>
      </w:r>
      <w:r w:rsidR="009B32AC">
        <w:rPr>
          <w:szCs w:val="28"/>
        </w:rPr>
        <w:t>2025 годов приведены в Таблице 20</w:t>
      </w:r>
      <w:r>
        <w:rPr>
          <w:szCs w:val="28"/>
        </w:rPr>
        <w:t>.</w:t>
      </w:r>
    </w:p>
    <w:p w:rsidR="00D66258" w:rsidRDefault="009B32AC" w:rsidP="00D66258">
      <w:pPr>
        <w:ind w:firstLine="709"/>
        <w:jc w:val="right"/>
        <w:rPr>
          <w:szCs w:val="28"/>
        </w:rPr>
      </w:pPr>
      <w:r>
        <w:rPr>
          <w:szCs w:val="28"/>
        </w:rPr>
        <w:t>Таблица 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3586"/>
        <w:gridCol w:w="1437"/>
        <w:gridCol w:w="1925"/>
        <w:gridCol w:w="2019"/>
      </w:tblGrid>
      <w:tr w:rsidR="00D66258" w:rsidTr="00D66258">
        <w:tc>
          <w:tcPr>
            <w:tcW w:w="633" w:type="dxa"/>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 п/п</w:t>
            </w:r>
          </w:p>
        </w:tc>
        <w:tc>
          <w:tcPr>
            <w:tcW w:w="3586" w:type="dxa"/>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Система инфраструктуры</w:t>
            </w:r>
          </w:p>
        </w:tc>
        <w:tc>
          <w:tcPr>
            <w:tcW w:w="5381" w:type="dxa"/>
            <w:gridSpan w:val="3"/>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Капитальные вложения, тыс. руб.</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szCs w:val="28"/>
              </w:rPr>
            </w:pPr>
          </w:p>
        </w:tc>
        <w:tc>
          <w:tcPr>
            <w:tcW w:w="1437" w:type="dxa"/>
            <w:vMerge w:val="restart"/>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всего,</w:t>
            </w:r>
          </w:p>
        </w:tc>
        <w:tc>
          <w:tcPr>
            <w:tcW w:w="3944" w:type="dxa"/>
            <w:gridSpan w:val="2"/>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в том числе:</w:t>
            </w:r>
          </w:p>
        </w:tc>
      </w:tr>
      <w:tr w:rsidR="00D66258" w:rsidTr="00D66258">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66258" w:rsidRDefault="00D66258">
            <w:pPr>
              <w:rPr>
                <w:szCs w:val="28"/>
              </w:rPr>
            </w:pPr>
          </w:p>
        </w:tc>
        <w:tc>
          <w:tcPr>
            <w:tcW w:w="192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бюджет Соликамского городского округа</w:t>
            </w:r>
          </w:p>
        </w:tc>
        <w:tc>
          <w:tcPr>
            <w:tcW w:w="2019"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внебюджетные источники</w:t>
            </w:r>
          </w:p>
        </w:tc>
      </w:tr>
      <w:tr w:rsidR="00D66258" w:rsidTr="00D66258">
        <w:tc>
          <w:tcPr>
            <w:tcW w:w="633" w:type="dxa"/>
            <w:tcBorders>
              <w:top w:val="single" w:sz="4" w:space="0" w:color="auto"/>
              <w:left w:val="single" w:sz="4" w:space="0" w:color="auto"/>
              <w:bottom w:val="single" w:sz="4" w:space="0" w:color="auto"/>
              <w:right w:val="single" w:sz="4" w:space="0" w:color="auto"/>
            </w:tcBorders>
            <w:vAlign w:val="center"/>
            <w:hideMark/>
          </w:tcPr>
          <w:p w:rsidR="00D66258" w:rsidRDefault="00D66258" w:rsidP="000328A4">
            <w:pPr>
              <w:jc w:val="center"/>
              <w:rPr>
                <w:szCs w:val="28"/>
              </w:rPr>
            </w:pPr>
            <w:r>
              <w:rPr>
                <w:szCs w:val="28"/>
              </w:rPr>
              <w:t>1</w:t>
            </w:r>
          </w:p>
        </w:tc>
        <w:tc>
          <w:tcPr>
            <w:tcW w:w="3586"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2</w:t>
            </w:r>
          </w:p>
        </w:tc>
        <w:tc>
          <w:tcPr>
            <w:tcW w:w="143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3</w:t>
            </w:r>
          </w:p>
        </w:tc>
        <w:tc>
          <w:tcPr>
            <w:tcW w:w="192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4</w:t>
            </w:r>
          </w:p>
        </w:tc>
        <w:tc>
          <w:tcPr>
            <w:tcW w:w="2019"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5</w:t>
            </w:r>
          </w:p>
        </w:tc>
      </w:tr>
      <w:tr w:rsidR="00D66258" w:rsidTr="00D66258">
        <w:tc>
          <w:tcPr>
            <w:tcW w:w="633" w:type="dxa"/>
            <w:tcBorders>
              <w:top w:val="single" w:sz="4" w:space="0" w:color="auto"/>
              <w:left w:val="single" w:sz="4" w:space="0" w:color="auto"/>
              <w:bottom w:val="single" w:sz="4" w:space="0" w:color="auto"/>
              <w:right w:val="single" w:sz="4" w:space="0" w:color="auto"/>
            </w:tcBorders>
            <w:hideMark/>
          </w:tcPr>
          <w:p w:rsidR="00D66258" w:rsidRDefault="00D66258" w:rsidP="000328A4">
            <w:pPr>
              <w:jc w:val="center"/>
              <w:rPr>
                <w:szCs w:val="28"/>
              </w:rPr>
            </w:pPr>
            <w:r>
              <w:rPr>
                <w:szCs w:val="28"/>
              </w:rPr>
              <w:t>1.</w:t>
            </w:r>
          </w:p>
        </w:tc>
        <w:tc>
          <w:tcPr>
            <w:tcW w:w="3586" w:type="dxa"/>
            <w:tcBorders>
              <w:top w:val="single" w:sz="4" w:space="0" w:color="auto"/>
              <w:left w:val="single" w:sz="4" w:space="0" w:color="auto"/>
              <w:bottom w:val="single" w:sz="4" w:space="0" w:color="auto"/>
              <w:right w:val="single" w:sz="4" w:space="0" w:color="auto"/>
            </w:tcBorders>
            <w:hideMark/>
          </w:tcPr>
          <w:p w:rsidR="00D66258" w:rsidRDefault="00D66258">
            <w:pPr>
              <w:jc w:val="both"/>
              <w:rPr>
                <w:szCs w:val="28"/>
              </w:rPr>
            </w:pPr>
            <w:r>
              <w:rPr>
                <w:szCs w:val="28"/>
              </w:rPr>
              <w:t>Теплоснабжение</w:t>
            </w:r>
          </w:p>
        </w:tc>
        <w:tc>
          <w:tcPr>
            <w:tcW w:w="143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5500</w:t>
            </w:r>
          </w:p>
        </w:tc>
        <w:tc>
          <w:tcPr>
            <w:tcW w:w="192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0</w:t>
            </w:r>
          </w:p>
        </w:tc>
        <w:tc>
          <w:tcPr>
            <w:tcW w:w="2019"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5500</w:t>
            </w:r>
          </w:p>
        </w:tc>
      </w:tr>
      <w:tr w:rsidR="00D66258" w:rsidTr="00D66258">
        <w:tc>
          <w:tcPr>
            <w:tcW w:w="633" w:type="dxa"/>
            <w:tcBorders>
              <w:top w:val="single" w:sz="4" w:space="0" w:color="auto"/>
              <w:left w:val="single" w:sz="4" w:space="0" w:color="auto"/>
              <w:bottom w:val="single" w:sz="4" w:space="0" w:color="auto"/>
              <w:right w:val="single" w:sz="4" w:space="0" w:color="auto"/>
            </w:tcBorders>
            <w:hideMark/>
          </w:tcPr>
          <w:p w:rsidR="00D66258" w:rsidRDefault="00D66258" w:rsidP="000328A4">
            <w:pPr>
              <w:jc w:val="center"/>
              <w:rPr>
                <w:szCs w:val="28"/>
              </w:rPr>
            </w:pPr>
            <w:r>
              <w:rPr>
                <w:szCs w:val="28"/>
              </w:rPr>
              <w:t>2.</w:t>
            </w:r>
          </w:p>
        </w:tc>
        <w:tc>
          <w:tcPr>
            <w:tcW w:w="3586" w:type="dxa"/>
            <w:tcBorders>
              <w:top w:val="single" w:sz="4" w:space="0" w:color="auto"/>
              <w:left w:val="single" w:sz="4" w:space="0" w:color="auto"/>
              <w:bottom w:val="single" w:sz="4" w:space="0" w:color="auto"/>
              <w:right w:val="single" w:sz="4" w:space="0" w:color="auto"/>
            </w:tcBorders>
            <w:hideMark/>
          </w:tcPr>
          <w:p w:rsidR="00D66258" w:rsidRDefault="00D66258">
            <w:pPr>
              <w:jc w:val="both"/>
              <w:rPr>
                <w:szCs w:val="28"/>
              </w:rPr>
            </w:pPr>
            <w:r>
              <w:rPr>
                <w:szCs w:val="28"/>
              </w:rPr>
              <w:t>Водоснабжение</w:t>
            </w:r>
          </w:p>
        </w:tc>
        <w:tc>
          <w:tcPr>
            <w:tcW w:w="143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22315</w:t>
            </w:r>
          </w:p>
        </w:tc>
        <w:tc>
          <w:tcPr>
            <w:tcW w:w="192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300</w:t>
            </w:r>
          </w:p>
        </w:tc>
        <w:tc>
          <w:tcPr>
            <w:tcW w:w="2019"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22015</w:t>
            </w:r>
          </w:p>
        </w:tc>
      </w:tr>
      <w:tr w:rsidR="00D66258" w:rsidTr="00D66258">
        <w:tc>
          <w:tcPr>
            <w:tcW w:w="633" w:type="dxa"/>
            <w:tcBorders>
              <w:top w:val="single" w:sz="4" w:space="0" w:color="auto"/>
              <w:left w:val="single" w:sz="4" w:space="0" w:color="auto"/>
              <w:bottom w:val="single" w:sz="4" w:space="0" w:color="auto"/>
              <w:right w:val="single" w:sz="4" w:space="0" w:color="auto"/>
            </w:tcBorders>
            <w:hideMark/>
          </w:tcPr>
          <w:p w:rsidR="00D66258" w:rsidRDefault="00D66258" w:rsidP="000328A4">
            <w:pPr>
              <w:jc w:val="center"/>
              <w:rPr>
                <w:szCs w:val="28"/>
              </w:rPr>
            </w:pPr>
            <w:r>
              <w:rPr>
                <w:szCs w:val="28"/>
              </w:rPr>
              <w:t>3.</w:t>
            </w:r>
          </w:p>
        </w:tc>
        <w:tc>
          <w:tcPr>
            <w:tcW w:w="3586" w:type="dxa"/>
            <w:tcBorders>
              <w:top w:val="single" w:sz="4" w:space="0" w:color="auto"/>
              <w:left w:val="single" w:sz="4" w:space="0" w:color="auto"/>
              <w:bottom w:val="single" w:sz="4" w:space="0" w:color="auto"/>
              <w:right w:val="single" w:sz="4" w:space="0" w:color="auto"/>
            </w:tcBorders>
            <w:hideMark/>
          </w:tcPr>
          <w:p w:rsidR="00D66258" w:rsidRDefault="00D66258">
            <w:pPr>
              <w:jc w:val="both"/>
              <w:rPr>
                <w:szCs w:val="28"/>
              </w:rPr>
            </w:pPr>
            <w:r>
              <w:rPr>
                <w:szCs w:val="28"/>
              </w:rPr>
              <w:t>Водоотведение и очистка сточных вод</w:t>
            </w:r>
          </w:p>
        </w:tc>
        <w:tc>
          <w:tcPr>
            <w:tcW w:w="143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81315</w:t>
            </w:r>
          </w:p>
        </w:tc>
        <w:tc>
          <w:tcPr>
            <w:tcW w:w="192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5500</w:t>
            </w:r>
          </w:p>
        </w:tc>
        <w:tc>
          <w:tcPr>
            <w:tcW w:w="2019"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75815</w:t>
            </w:r>
          </w:p>
        </w:tc>
      </w:tr>
      <w:tr w:rsidR="00D66258" w:rsidTr="00D66258">
        <w:tc>
          <w:tcPr>
            <w:tcW w:w="633" w:type="dxa"/>
            <w:tcBorders>
              <w:top w:val="single" w:sz="4" w:space="0" w:color="auto"/>
              <w:left w:val="single" w:sz="4" w:space="0" w:color="auto"/>
              <w:bottom w:val="single" w:sz="4" w:space="0" w:color="auto"/>
              <w:right w:val="single" w:sz="4" w:space="0" w:color="auto"/>
            </w:tcBorders>
            <w:hideMark/>
          </w:tcPr>
          <w:p w:rsidR="00D66258" w:rsidRDefault="00D66258" w:rsidP="000328A4">
            <w:pPr>
              <w:jc w:val="center"/>
              <w:rPr>
                <w:szCs w:val="28"/>
              </w:rPr>
            </w:pPr>
            <w:r>
              <w:rPr>
                <w:szCs w:val="28"/>
              </w:rPr>
              <w:t>4.</w:t>
            </w:r>
          </w:p>
        </w:tc>
        <w:tc>
          <w:tcPr>
            <w:tcW w:w="3586" w:type="dxa"/>
            <w:tcBorders>
              <w:top w:val="single" w:sz="4" w:space="0" w:color="auto"/>
              <w:left w:val="single" w:sz="4" w:space="0" w:color="auto"/>
              <w:bottom w:val="single" w:sz="4" w:space="0" w:color="auto"/>
              <w:right w:val="single" w:sz="4" w:space="0" w:color="auto"/>
            </w:tcBorders>
            <w:hideMark/>
          </w:tcPr>
          <w:p w:rsidR="00D66258" w:rsidRDefault="00D66258">
            <w:pPr>
              <w:jc w:val="both"/>
              <w:rPr>
                <w:szCs w:val="28"/>
              </w:rPr>
            </w:pPr>
            <w:r>
              <w:rPr>
                <w:szCs w:val="28"/>
              </w:rPr>
              <w:t>Электроснабжение</w:t>
            </w:r>
          </w:p>
        </w:tc>
        <w:tc>
          <w:tcPr>
            <w:tcW w:w="143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132590</w:t>
            </w:r>
          </w:p>
        </w:tc>
        <w:tc>
          <w:tcPr>
            <w:tcW w:w="192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0</w:t>
            </w:r>
          </w:p>
        </w:tc>
        <w:tc>
          <w:tcPr>
            <w:tcW w:w="2019"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132590</w:t>
            </w:r>
          </w:p>
        </w:tc>
      </w:tr>
      <w:tr w:rsidR="00D66258" w:rsidTr="00D66258">
        <w:tc>
          <w:tcPr>
            <w:tcW w:w="633" w:type="dxa"/>
            <w:tcBorders>
              <w:top w:val="single" w:sz="4" w:space="0" w:color="auto"/>
              <w:left w:val="single" w:sz="4" w:space="0" w:color="auto"/>
              <w:bottom w:val="single" w:sz="4" w:space="0" w:color="auto"/>
              <w:right w:val="single" w:sz="4" w:space="0" w:color="auto"/>
            </w:tcBorders>
            <w:hideMark/>
          </w:tcPr>
          <w:p w:rsidR="00D66258" w:rsidRDefault="00D66258" w:rsidP="000328A4">
            <w:pPr>
              <w:jc w:val="center"/>
              <w:rPr>
                <w:szCs w:val="28"/>
              </w:rPr>
            </w:pPr>
            <w:r>
              <w:rPr>
                <w:szCs w:val="28"/>
              </w:rPr>
              <w:t>5.</w:t>
            </w:r>
          </w:p>
        </w:tc>
        <w:tc>
          <w:tcPr>
            <w:tcW w:w="3586" w:type="dxa"/>
            <w:tcBorders>
              <w:top w:val="single" w:sz="4" w:space="0" w:color="auto"/>
              <w:left w:val="single" w:sz="4" w:space="0" w:color="auto"/>
              <w:bottom w:val="single" w:sz="4" w:space="0" w:color="auto"/>
              <w:right w:val="single" w:sz="4" w:space="0" w:color="auto"/>
            </w:tcBorders>
            <w:hideMark/>
          </w:tcPr>
          <w:p w:rsidR="00D66258" w:rsidRDefault="00D66258">
            <w:pPr>
              <w:jc w:val="both"/>
              <w:rPr>
                <w:szCs w:val="28"/>
              </w:rPr>
            </w:pPr>
            <w:r>
              <w:rPr>
                <w:szCs w:val="28"/>
              </w:rPr>
              <w:t>Газоснабжение</w:t>
            </w:r>
          </w:p>
        </w:tc>
        <w:tc>
          <w:tcPr>
            <w:tcW w:w="143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228726,39</w:t>
            </w:r>
          </w:p>
        </w:tc>
        <w:tc>
          <w:tcPr>
            <w:tcW w:w="192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20876,19</w:t>
            </w:r>
          </w:p>
        </w:tc>
        <w:tc>
          <w:tcPr>
            <w:tcW w:w="2019"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207850,2</w:t>
            </w:r>
          </w:p>
        </w:tc>
      </w:tr>
      <w:tr w:rsidR="00D66258" w:rsidTr="00D66258">
        <w:tc>
          <w:tcPr>
            <w:tcW w:w="633" w:type="dxa"/>
            <w:tcBorders>
              <w:top w:val="single" w:sz="4" w:space="0" w:color="auto"/>
              <w:left w:val="single" w:sz="4" w:space="0" w:color="auto"/>
              <w:bottom w:val="single" w:sz="4" w:space="0" w:color="auto"/>
              <w:right w:val="single" w:sz="4" w:space="0" w:color="auto"/>
            </w:tcBorders>
            <w:hideMark/>
          </w:tcPr>
          <w:p w:rsidR="00D66258" w:rsidRDefault="00D66258" w:rsidP="000328A4">
            <w:pPr>
              <w:jc w:val="center"/>
              <w:rPr>
                <w:szCs w:val="28"/>
              </w:rPr>
            </w:pPr>
            <w:r>
              <w:rPr>
                <w:szCs w:val="28"/>
              </w:rPr>
              <w:t>6.</w:t>
            </w:r>
          </w:p>
        </w:tc>
        <w:tc>
          <w:tcPr>
            <w:tcW w:w="3586" w:type="dxa"/>
            <w:tcBorders>
              <w:top w:val="single" w:sz="4" w:space="0" w:color="auto"/>
              <w:left w:val="single" w:sz="4" w:space="0" w:color="auto"/>
              <w:bottom w:val="single" w:sz="4" w:space="0" w:color="auto"/>
              <w:right w:val="single" w:sz="4" w:space="0" w:color="auto"/>
            </w:tcBorders>
            <w:hideMark/>
          </w:tcPr>
          <w:p w:rsidR="00D66258" w:rsidRDefault="00D66258">
            <w:pPr>
              <w:jc w:val="both"/>
              <w:rPr>
                <w:szCs w:val="28"/>
              </w:rPr>
            </w:pPr>
            <w:r>
              <w:rPr>
                <w:szCs w:val="28"/>
              </w:rPr>
              <w:t>Обеспечение объектами инженерной инфраструктуры участков, выделенных многодетным семьям</w:t>
            </w:r>
          </w:p>
        </w:tc>
        <w:tc>
          <w:tcPr>
            <w:tcW w:w="143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16714,42</w:t>
            </w:r>
          </w:p>
        </w:tc>
        <w:tc>
          <w:tcPr>
            <w:tcW w:w="192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16714,42</w:t>
            </w:r>
          </w:p>
        </w:tc>
        <w:tc>
          <w:tcPr>
            <w:tcW w:w="2019"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0</w:t>
            </w:r>
          </w:p>
        </w:tc>
      </w:tr>
      <w:tr w:rsidR="00D66258" w:rsidTr="00D66258">
        <w:tc>
          <w:tcPr>
            <w:tcW w:w="633" w:type="dxa"/>
            <w:tcBorders>
              <w:top w:val="single" w:sz="4" w:space="0" w:color="auto"/>
              <w:left w:val="single" w:sz="4" w:space="0" w:color="auto"/>
              <w:bottom w:val="single" w:sz="4" w:space="0" w:color="auto"/>
              <w:right w:val="single" w:sz="4" w:space="0" w:color="auto"/>
            </w:tcBorders>
            <w:hideMark/>
          </w:tcPr>
          <w:p w:rsidR="00D66258" w:rsidRDefault="00D66258" w:rsidP="000328A4">
            <w:pPr>
              <w:jc w:val="center"/>
              <w:rPr>
                <w:szCs w:val="28"/>
              </w:rPr>
            </w:pPr>
            <w:r>
              <w:rPr>
                <w:szCs w:val="28"/>
              </w:rPr>
              <w:t>7.</w:t>
            </w:r>
          </w:p>
        </w:tc>
        <w:tc>
          <w:tcPr>
            <w:tcW w:w="3586" w:type="dxa"/>
            <w:tcBorders>
              <w:top w:val="single" w:sz="4" w:space="0" w:color="auto"/>
              <w:left w:val="single" w:sz="4" w:space="0" w:color="auto"/>
              <w:bottom w:val="single" w:sz="4" w:space="0" w:color="auto"/>
              <w:right w:val="single" w:sz="4" w:space="0" w:color="auto"/>
            </w:tcBorders>
            <w:hideMark/>
          </w:tcPr>
          <w:p w:rsidR="00D66258" w:rsidRDefault="00D66258">
            <w:pPr>
              <w:jc w:val="both"/>
              <w:rPr>
                <w:szCs w:val="28"/>
              </w:rPr>
            </w:pPr>
            <w:r>
              <w:rPr>
                <w:szCs w:val="28"/>
              </w:rPr>
              <w:t>Обращение с отходами</w:t>
            </w:r>
          </w:p>
        </w:tc>
        <w:tc>
          <w:tcPr>
            <w:tcW w:w="1437"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250000</w:t>
            </w:r>
          </w:p>
        </w:tc>
        <w:tc>
          <w:tcPr>
            <w:tcW w:w="1925"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0</w:t>
            </w:r>
          </w:p>
        </w:tc>
        <w:tc>
          <w:tcPr>
            <w:tcW w:w="2019" w:type="dxa"/>
            <w:tcBorders>
              <w:top w:val="single" w:sz="4" w:space="0" w:color="auto"/>
              <w:left w:val="single" w:sz="4" w:space="0" w:color="auto"/>
              <w:bottom w:val="single" w:sz="4" w:space="0" w:color="auto"/>
              <w:right w:val="single" w:sz="4" w:space="0" w:color="auto"/>
            </w:tcBorders>
            <w:vAlign w:val="center"/>
            <w:hideMark/>
          </w:tcPr>
          <w:p w:rsidR="00D66258" w:rsidRDefault="00D66258">
            <w:pPr>
              <w:jc w:val="center"/>
              <w:rPr>
                <w:szCs w:val="28"/>
              </w:rPr>
            </w:pPr>
            <w:r>
              <w:rPr>
                <w:szCs w:val="28"/>
              </w:rPr>
              <w:t>250000</w:t>
            </w:r>
          </w:p>
        </w:tc>
      </w:tr>
    </w:tbl>
    <w:p w:rsidR="00D66258" w:rsidRDefault="00D66258" w:rsidP="00D66258">
      <w:pPr>
        <w:ind w:firstLine="709"/>
        <w:jc w:val="both"/>
        <w:rPr>
          <w:szCs w:val="28"/>
        </w:rPr>
      </w:pPr>
    </w:p>
    <w:p w:rsidR="00D66258" w:rsidRDefault="00D66258" w:rsidP="00D66258">
      <w:pPr>
        <w:spacing w:after="240"/>
        <w:ind w:firstLine="709"/>
        <w:jc w:val="center"/>
        <w:rPr>
          <w:b/>
          <w:szCs w:val="28"/>
        </w:rPr>
      </w:pPr>
      <w:r>
        <w:rPr>
          <w:b/>
          <w:szCs w:val="28"/>
          <w:lang w:val="en-US"/>
        </w:rPr>
        <w:t>VI</w:t>
      </w:r>
      <w:r>
        <w:rPr>
          <w:b/>
          <w:szCs w:val="28"/>
        </w:rPr>
        <w:t>. ОБОСНОВЫВАЮЩИЕ МАТЕРИАЛЫ</w:t>
      </w:r>
    </w:p>
    <w:p w:rsidR="00D66258" w:rsidRDefault="00D66258" w:rsidP="00D66258">
      <w:pPr>
        <w:spacing w:line="360" w:lineRule="exact"/>
        <w:ind w:firstLine="709"/>
        <w:jc w:val="both"/>
        <w:rPr>
          <w:szCs w:val="28"/>
        </w:rPr>
      </w:pPr>
      <w:r>
        <w:rPr>
          <w:szCs w:val="28"/>
        </w:rPr>
        <w:t>Развитие территории Соликамского городского округа осуществляется в соответствии Генеральным планом Соликамского городского округа, утвержденным решением Соликамской городской Думы от</w:t>
      </w:r>
      <w:r w:rsidR="009B32AC">
        <w:rPr>
          <w:szCs w:val="28"/>
        </w:rPr>
        <w:t xml:space="preserve"> 29.07.2009 </w:t>
      </w:r>
      <w:r>
        <w:rPr>
          <w:szCs w:val="28"/>
        </w:rPr>
        <w:t xml:space="preserve"> № 647. Прогнозируемы спрос на коммунальные ресурсы отражен в Генеральном плане Соликамского городского округа и определен в соответствии с перспективной застройкой города и соответственно необходимым дальнейшим развитием инженерных систем, а также в разделе </w:t>
      </w:r>
      <w:r>
        <w:rPr>
          <w:szCs w:val="28"/>
          <w:lang w:val="en-US"/>
        </w:rPr>
        <w:t>III</w:t>
      </w:r>
      <w:r w:rsidRPr="00D66258">
        <w:rPr>
          <w:szCs w:val="28"/>
        </w:rPr>
        <w:t xml:space="preserve"> </w:t>
      </w:r>
      <w:r>
        <w:rPr>
          <w:szCs w:val="28"/>
        </w:rPr>
        <w:t xml:space="preserve">настоящей Программы. </w:t>
      </w:r>
    </w:p>
    <w:p w:rsidR="00D66258" w:rsidRDefault="00D66258" w:rsidP="00D66258">
      <w:pPr>
        <w:spacing w:line="360" w:lineRule="exact"/>
        <w:ind w:firstLine="709"/>
        <w:jc w:val="both"/>
        <w:rPr>
          <w:szCs w:val="28"/>
        </w:rPr>
      </w:pPr>
      <w:r>
        <w:rPr>
          <w:szCs w:val="28"/>
        </w:rPr>
        <w:t xml:space="preserve">Характеристика состояния и проблем систем коммунальной инфраструктуры обозначена в схеме теплоснабжения Соликамского городского округа (постановление администрации города Соликамска от 12.02.2014 № 210-па),  схеме водоснабжения и водоотведения Соликамского городского округа (постановление администрации города Соликамска от 30.04.2015 № 722-па), в разделе </w:t>
      </w:r>
      <w:r>
        <w:rPr>
          <w:szCs w:val="28"/>
          <w:lang w:val="en-US"/>
        </w:rPr>
        <w:t>II</w:t>
      </w:r>
      <w:r>
        <w:rPr>
          <w:szCs w:val="28"/>
        </w:rPr>
        <w:t xml:space="preserve"> настоящей Программы. На основании указанных данных определен </w:t>
      </w:r>
      <w:r>
        <w:rPr>
          <w:szCs w:val="28"/>
        </w:rPr>
        <w:lastRenderedPageBreak/>
        <w:t xml:space="preserve">перечень мероприятий и целевых показателей Программы комплексного развития систем коммунальной инфраструктуры Соликамского городского округа на 2017-2025 годы. Мероприятия, входящие в план застройки городского округа отражены в Генеральном плане Соликамского городского округа. Целевые показатели комплексного развития коммунальной инфраструктуры, а также показатели развития соответствующей системы коммунальной инфраструктуры отражены в Таблицах 5, 8 раздела </w:t>
      </w:r>
      <w:r>
        <w:rPr>
          <w:szCs w:val="28"/>
          <w:lang w:val="en-US"/>
        </w:rPr>
        <w:t>IV</w:t>
      </w:r>
      <w:r>
        <w:rPr>
          <w:szCs w:val="28"/>
        </w:rPr>
        <w:t xml:space="preserve"> настоящей Программы. Обоснованием данных целевых показателей служит анализ состояния существующей коммунальной инфраструктуры, а также перспективные планы развития городского округа.</w:t>
      </w:r>
    </w:p>
    <w:p w:rsidR="00D66258" w:rsidRDefault="00D66258" w:rsidP="00D66258">
      <w:pPr>
        <w:pStyle w:val="ConsPlusCell"/>
        <w:widowContro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Мероприятия, реализуемые в рамках настоящей Программы, направлены на энергосбережение и повышение энергетической эффективности. Оценка реализации мероприятий позволит получить информацию об использовании энергетических ресурсов. В результате реализации Программы ожидается сокращение уровня износа объектов коммунальной инфраструктуры и повышение надежности их функционирования, сокращение нерационального использования ресурсов в коммунальной сфере. </w:t>
      </w:r>
    </w:p>
    <w:p w:rsidR="00D66258" w:rsidRDefault="00D66258" w:rsidP="00D66258">
      <w:pPr>
        <w:spacing w:line="360" w:lineRule="exact"/>
        <w:ind w:firstLine="709"/>
        <w:jc w:val="both"/>
        <w:rPr>
          <w:szCs w:val="28"/>
        </w:rPr>
      </w:pPr>
      <w:r>
        <w:rPr>
          <w:szCs w:val="28"/>
        </w:rPr>
        <w:t xml:space="preserve">На момент утверждения настоящей Программы действующие инвестиционные проекты в отношении систем коммунальной инфраструктуры отсутствуют. В дальнейшем реализацию инвестиционных проектов предпочтительней осуществлять за счет различных источников, как бюджетных, так и внебюджетных, в том числе платы за подключение (технологическое присоединение) объектов капитального строительства к системам коммунальной инфраструктуры, не подвергая значительному росту тарифы на коммунальные услуги для населения. Тарифы на коммунальные услуги для населения предпочтительней не использовать, как источник финансирования инвестиционных проектов в связи с тем,  что значение критерия доступности совокупного платежа граждан за коммунальные услуги близко к переходу на уровень «не доступный». Результата оценки совокупного платежа граждан за коммунальные услуги на соответствие критериям доступности представлен в Таблице 9 Раздела </w:t>
      </w:r>
      <w:r>
        <w:rPr>
          <w:szCs w:val="28"/>
          <w:lang w:val="en-US"/>
        </w:rPr>
        <w:t>IV</w:t>
      </w:r>
      <w:r w:rsidRPr="00D66258">
        <w:rPr>
          <w:szCs w:val="28"/>
        </w:rPr>
        <w:t xml:space="preserve"> </w:t>
      </w:r>
      <w:r>
        <w:rPr>
          <w:szCs w:val="28"/>
        </w:rPr>
        <w:t>Программы.</w:t>
      </w:r>
    </w:p>
    <w:p w:rsidR="00D66258" w:rsidRDefault="00D66258" w:rsidP="00D66258">
      <w:pPr>
        <w:spacing w:line="360" w:lineRule="exact"/>
        <w:ind w:firstLine="709"/>
        <w:jc w:val="both"/>
        <w:rPr>
          <w:szCs w:val="28"/>
        </w:rPr>
      </w:pPr>
      <w:r>
        <w:rPr>
          <w:szCs w:val="28"/>
        </w:rPr>
        <w:t>Учитывая, что реализация мероприятий Программы будет осуществляться не за счет роста тарифов на коммунальные услуги для населения, то реализация Программы на прогнозируемые расходы бюджетов всех уровней на оказание мер социальной поддержки, в том числе предоставление отдельным категориям граждан субсидий на оплату жилого помещения и коммунальных услуг не повлияет.</w:t>
      </w:r>
    </w:p>
    <w:p w:rsidR="00D66258" w:rsidRDefault="00D66258" w:rsidP="00D66258">
      <w:pPr>
        <w:pStyle w:val="ConsPlusCell"/>
        <w:widowContro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Эффект от реализации Программы имеет продолжительный характер действия после ее выполнения. Мероприятия Программы по повышению </w:t>
      </w:r>
      <w:r>
        <w:rPr>
          <w:rFonts w:ascii="Times New Roman" w:hAnsi="Times New Roman" w:cs="Times New Roman"/>
          <w:sz w:val="28"/>
          <w:szCs w:val="28"/>
        </w:rPr>
        <w:lastRenderedPageBreak/>
        <w:t>качества производимых для потребителей товаров (оказываемых услуг), улучшению экологической ситуации, реализация которых обеспечивает экономию, могут окупиться к 2037 году.</w:t>
      </w:r>
    </w:p>
    <w:bookmarkEnd w:id="1"/>
    <w:bookmarkEnd w:id="2"/>
    <w:bookmarkEnd w:id="3"/>
    <w:bookmarkEnd w:id="22"/>
    <w:bookmarkEnd w:id="23"/>
    <w:p w:rsidR="00D66258" w:rsidRDefault="00D66258" w:rsidP="00D66258">
      <w:pPr>
        <w:spacing w:line="360" w:lineRule="exact"/>
        <w:ind w:firstLine="709"/>
        <w:jc w:val="both"/>
        <w:rPr>
          <w:szCs w:val="28"/>
        </w:rPr>
      </w:pPr>
    </w:p>
    <w:p w:rsidR="00D66258" w:rsidRDefault="00D66258" w:rsidP="00D66258">
      <w:pPr>
        <w:jc w:val="both"/>
        <w:rPr>
          <w:szCs w:val="28"/>
        </w:rPr>
      </w:pPr>
    </w:p>
    <w:p w:rsidR="00D66258" w:rsidRDefault="00D66258" w:rsidP="00D66258">
      <w:pPr>
        <w:pStyle w:val="1"/>
        <w:spacing w:before="0" w:after="0" w:line="240" w:lineRule="exact"/>
        <w:rPr>
          <w:rFonts w:ascii="Times New Roman" w:hAnsi="Times New Roman"/>
          <w:b w:val="0"/>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ind w:left="3540" w:firstLine="708"/>
        <w:jc w:val="center"/>
        <w:rPr>
          <w:b/>
          <w:sz w:val="24"/>
          <w:szCs w:val="24"/>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B326E5" w:rsidP="00D66258">
      <w:pPr>
        <w:spacing w:line="240" w:lineRule="exact"/>
        <w:jc w:val="both"/>
        <w:rPr>
          <w:b/>
          <w:szCs w:val="28"/>
        </w:rPr>
      </w:pPr>
      <w:r>
        <w:rPr>
          <w:b/>
          <w:szCs w:val="28"/>
        </w:rPr>
        <w:t>28.06.2017</w:t>
      </w:r>
      <w:r>
        <w:rPr>
          <w:b/>
          <w:szCs w:val="28"/>
        </w:rPr>
        <w:tab/>
        <w:t>№ 156</w:t>
      </w: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D66258" w:rsidRDefault="00D66258" w:rsidP="00D66258">
      <w:pPr>
        <w:spacing w:line="240" w:lineRule="exact"/>
        <w:jc w:val="both"/>
        <w:rPr>
          <w:b/>
          <w:szCs w:val="28"/>
        </w:rPr>
      </w:pPr>
      <w:r>
        <w:rPr>
          <w:b/>
          <w:szCs w:val="28"/>
        </w:rPr>
        <w:t xml:space="preserve">Об утверждении отчета об исполнении </w:t>
      </w:r>
    </w:p>
    <w:p w:rsidR="00D66258" w:rsidRDefault="00D66258" w:rsidP="00D66258">
      <w:pPr>
        <w:spacing w:line="240" w:lineRule="exact"/>
        <w:jc w:val="both"/>
        <w:rPr>
          <w:b/>
          <w:szCs w:val="28"/>
        </w:rPr>
      </w:pPr>
      <w:r>
        <w:rPr>
          <w:b/>
          <w:szCs w:val="28"/>
        </w:rPr>
        <w:t xml:space="preserve">бюджета Соликамского городского </w:t>
      </w:r>
    </w:p>
    <w:p w:rsidR="00D66258" w:rsidRDefault="00D66258" w:rsidP="00D66258">
      <w:pPr>
        <w:spacing w:line="240" w:lineRule="exact"/>
        <w:jc w:val="both"/>
        <w:rPr>
          <w:b/>
          <w:szCs w:val="28"/>
        </w:rPr>
      </w:pPr>
      <w:r>
        <w:rPr>
          <w:b/>
          <w:szCs w:val="28"/>
        </w:rPr>
        <w:t>округа за 2016 год</w:t>
      </w:r>
    </w:p>
    <w:p w:rsidR="00D66258" w:rsidRDefault="00D66258" w:rsidP="00D66258">
      <w:pPr>
        <w:spacing w:line="240" w:lineRule="exact"/>
        <w:ind w:firstLine="709"/>
        <w:jc w:val="both"/>
        <w:rPr>
          <w:b/>
          <w:szCs w:val="28"/>
        </w:rPr>
      </w:pPr>
    </w:p>
    <w:p w:rsidR="00D66258" w:rsidRDefault="00D66258" w:rsidP="00D66258">
      <w:pPr>
        <w:ind w:firstLine="709"/>
        <w:jc w:val="both"/>
        <w:rPr>
          <w:b/>
          <w:szCs w:val="28"/>
        </w:rPr>
      </w:pPr>
    </w:p>
    <w:p w:rsidR="00D66258" w:rsidRDefault="00D66258" w:rsidP="00D66258">
      <w:pPr>
        <w:pStyle w:val="1"/>
        <w:spacing w:before="0" w:after="0"/>
        <w:ind w:firstLine="709"/>
        <w:jc w:val="both"/>
        <w:rPr>
          <w:rFonts w:ascii="Times New Roman" w:hAnsi="Times New Roman"/>
          <w:b w:val="0"/>
          <w:sz w:val="28"/>
          <w:szCs w:val="28"/>
        </w:rPr>
      </w:pPr>
      <w:r>
        <w:rPr>
          <w:rFonts w:ascii="Times New Roman" w:hAnsi="Times New Roman"/>
          <w:b w:val="0"/>
          <w:sz w:val="28"/>
          <w:szCs w:val="28"/>
        </w:rPr>
        <w:t xml:space="preserve">Рассмотрев отчет об исполнении бюджета Соликамского городского округа за 2016 год, в соответствии с Положением о бюджетном процессе в Соликамском городском округе, утвержденным решением Соликамской городской Думы от 31 октября </w:t>
      </w:r>
      <w:smartTag w:uri="urn:schemas-microsoft-com:office:smarttags" w:element="metricconverter">
        <w:smartTagPr>
          <w:attr w:name="ProductID" w:val="2007 г"/>
        </w:smartTagPr>
        <w:r>
          <w:rPr>
            <w:rFonts w:ascii="Times New Roman" w:hAnsi="Times New Roman"/>
            <w:b w:val="0"/>
            <w:sz w:val="28"/>
            <w:szCs w:val="28"/>
          </w:rPr>
          <w:t>2007 г</w:t>
        </w:r>
      </w:smartTag>
      <w:r>
        <w:rPr>
          <w:rFonts w:ascii="Times New Roman" w:hAnsi="Times New Roman"/>
          <w:b w:val="0"/>
          <w:sz w:val="28"/>
          <w:szCs w:val="28"/>
        </w:rPr>
        <w:t>. № 236,</w:t>
      </w:r>
    </w:p>
    <w:p w:rsidR="00D66258" w:rsidRDefault="00D66258" w:rsidP="00D66258">
      <w:pPr>
        <w:pStyle w:val="1"/>
        <w:spacing w:before="0" w:after="0"/>
        <w:ind w:firstLine="709"/>
        <w:jc w:val="both"/>
        <w:rPr>
          <w:rFonts w:ascii="Times New Roman" w:hAnsi="Times New Roman"/>
          <w:b w:val="0"/>
          <w:sz w:val="28"/>
          <w:szCs w:val="28"/>
        </w:rPr>
      </w:pPr>
    </w:p>
    <w:p w:rsidR="00D66258" w:rsidRDefault="00D66258" w:rsidP="00D66258">
      <w:pPr>
        <w:pStyle w:val="1"/>
        <w:spacing w:before="0" w:after="0"/>
        <w:ind w:firstLine="709"/>
        <w:jc w:val="both"/>
        <w:rPr>
          <w:rFonts w:ascii="Times New Roman" w:hAnsi="Times New Roman"/>
          <w:b w:val="0"/>
          <w:sz w:val="28"/>
          <w:szCs w:val="28"/>
        </w:rPr>
      </w:pPr>
      <w:r>
        <w:rPr>
          <w:rFonts w:ascii="Times New Roman" w:hAnsi="Times New Roman"/>
          <w:b w:val="0"/>
          <w:sz w:val="28"/>
          <w:szCs w:val="28"/>
        </w:rPr>
        <w:t>Соликамская городская Дума РЕШИЛА:</w:t>
      </w:r>
    </w:p>
    <w:p w:rsidR="00D66258" w:rsidRDefault="00D66258" w:rsidP="00D66258">
      <w:pPr>
        <w:ind w:firstLine="709"/>
        <w:jc w:val="both"/>
        <w:rPr>
          <w:szCs w:val="28"/>
        </w:rPr>
      </w:pPr>
    </w:p>
    <w:p w:rsidR="00D66258" w:rsidRDefault="00D66258" w:rsidP="00D66258">
      <w:pPr>
        <w:ind w:firstLine="709"/>
        <w:jc w:val="both"/>
        <w:rPr>
          <w:szCs w:val="28"/>
        </w:rPr>
      </w:pPr>
      <w:r>
        <w:rPr>
          <w:szCs w:val="28"/>
        </w:rPr>
        <w:t>1. Утвердить отчет об исполнении бюджета Соликамского городского округа за 2016 год в общих объемах: по доходам 2 263 632,0 тыс. руб., по расходам 2 242 024,3 тыс. руб. с профицитом 21 607,7 тыс. руб., со следующими показателями:</w:t>
      </w:r>
    </w:p>
    <w:p w:rsidR="00D66258" w:rsidRDefault="00D66258" w:rsidP="00D66258">
      <w:pPr>
        <w:ind w:firstLine="720"/>
        <w:jc w:val="both"/>
        <w:rPr>
          <w:szCs w:val="28"/>
        </w:rPr>
      </w:pPr>
      <w:r>
        <w:rPr>
          <w:szCs w:val="28"/>
        </w:rPr>
        <w:t xml:space="preserve">1.1. </w:t>
      </w:r>
      <w:r>
        <w:rPr>
          <w:bCs/>
          <w:szCs w:val="28"/>
        </w:rPr>
        <w:t xml:space="preserve">доходов бюджета Соликамского городского округа за 2016 год по кодам классификации доходов бюджетов, </w:t>
      </w:r>
      <w:r>
        <w:rPr>
          <w:szCs w:val="28"/>
        </w:rPr>
        <w:t xml:space="preserve">согласно приложению 1; </w:t>
      </w:r>
    </w:p>
    <w:p w:rsidR="00D66258" w:rsidRDefault="00D66258" w:rsidP="00D66258">
      <w:pPr>
        <w:ind w:firstLine="720"/>
        <w:jc w:val="both"/>
        <w:rPr>
          <w:szCs w:val="28"/>
        </w:rPr>
      </w:pPr>
      <w:r>
        <w:rPr>
          <w:szCs w:val="28"/>
        </w:rPr>
        <w:t xml:space="preserve">1.2. </w:t>
      </w:r>
      <w:r>
        <w:rPr>
          <w:bCs/>
          <w:szCs w:val="28"/>
        </w:rPr>
        <w:t>доходов бюджета Соликамского городского округа за 2016 год</w:t>
      </w:r>
      <w:r>
        <w:rPr>
          <w:szCs w:val="28"/>
        </w:rPr>
        <w:t xml:space="preserve"> по кодам поступлений в бюджет (группам, подгруппам, статьям, подстатьям и элементам классификации доходов), согласно приложению 2;</w:t>
      </w:r>
    </w:p>
    <w:p w:rsidR="00D66258" w:rsidRDefault="00D66258" w:rsidP="00D66258">
      <w:pPr>
        <w:ind w:firstLine="720"/>
        <w:jc w:val="both"/>
        <w:rPr>
          <w:szCs w:val="28"/>
        </w:rPr>
      </w:pPr>
      <w:r>
        <w:rPr>
          <w:szCs w:val="28"/>
        </w:rPr>
        <w:t>1.3.</w:t>
      </w:r>
      <w:r>
        <w:rPr>
          <w:bCs/>
          <w:szCs w:val="28"/>
        </w:rPr>
        <w:t xml:space="preserve"> расходов бюджета Соликамского городского округа за 2016 год </w:t>
      </w:r>
      <w:r>
        <w:rPr>
          <w:szCs w:val="28"/>
        </w:rPr>
        <w:t xml:space="preserve">по ведомственной структуре расходов местного бюджета, согласно приложению 3; </w:t>
      </w:r>
    </w:p>
    <w:p w:rsidR="00D66258" w:rsidRDefault="00D66258" w:rsidP="00D66258">
      <w:pPr>
        <w:ind w:firstLine="720"/>
        <w:jc w:val="both"/>
        <w:rPr>
          <w:szCs w:val="28"/>
        </w:rPr>
      </w:pPr>
      <w:r>
        <w:rPr>
          <w:szCs w:val="28"/>
        </w:rPr>
        <w:t xml:space="preserve">1.4. </w:t>
      </w:r>
      <w:r>
        <w:rPr>
          <w:bCs/>
          <w:szCs w:val="28"/>
        </w:rPr>
        <w:t xml:space="preserve">расходов бюджета Соликамского городского округа за 2016 год </w:t>
      </w:r>
      <w:r>
        <w:rPr>
          <w:szCs w:val="28"/>
        </w:rPr>
        <w:t>по разделам и подразделам классификации расходов бюджетов, согласно приложению 4;</w:t>
      </w:r>
    </w:p>
    <w:p w:rsidR="00D66258" w:rsidRDefault="00D66258" w:rsidP="00D66258">
      <w:pPr>
        <w:pStyle w:val="ConsPlusNormal0"/>
        <w:ind w:firstLine="540"/>
        <w:jc w:val="both"/>
        <w:outlineLvl w:val="2"/>
        <w:rPr>
          <w:rFonts w:ascii="Times New Roman" w:hAnsi="Times New Roman" w:cs="Times New Roman"/>
          <w:sz w:val="28"/>
          <w:szCs w:val="28"/>
        </w:rPr>
      </w:pPr>
      <w:r>
        <w:rPr>
          <w:rFonts w:ascii="Times New Roman" w:hAnsi="Times New Roman" w:cs="Times New Roman"/>
          <w:sz w:val="28"/>
          <w:szCs w:val="28"/>
        </w:rPr>
        <w:t xml:space="preserve">   1.5. источников финансирования дефицита бюджета Соликамского городского округа за 2016 год по кодам классификации источников финансирования дефицитов бюджетов, согласно приложению 5.      </w:t>
      </w:r>
    </w:p>
    <w:p w:rsidR="00D66258" w:rsidRDefault="00D66258" w:rsidP="00D66258">
      <w:pPr>
        <w:pStyle w:val="ConsNormal"/>
        <w:widowControl/>
        <w:ind w:right="0" w:firstLine="0"/>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2. Настоящее решение вступает в силу со дня его официального опубликования в газете «Соликамский рабочий».</w:t>
      </w:r>
    </w:p>
    <w:p w:rsidR="00D66258" w:rsidRDefault="00D66258" w:rsidP="00D66258">
      <w:pPr>
        <w:pStyle w:val="ConsNormal"/>
        <w:widowControl/>
        <w:ind w:right="0" w:firstLine="0"/>
        <w:jc w:val="both"/>
        <w:rPr>
          <w:rFonts w:ascii="Times New Roman" w:hAnsi="Times New Roman" w:cs="Times New Roman"/>
          <w:sz w:val="28"/>
          <w:szCs w:val="28"/>
        </w:rPr>
      </w:pPr>
    </w:p>
    <w:p w:rsidR="00D66258" w:rsidRDefault="00D66258" w:rsidP="00D66258">
      <w:pPr>
        <w:autoSpaceDE w:val="0"/>
        <w:autoSpaceDN w:val="0"/>
        <w:adjustRightInd w:val="0"/>
        <w:jc w:val="both"/>
        <w:rPr>
          <w:szCs w:val="28"/>
        </w:rPr>
      </w:pPr>
    </w:p>
    <w:p w:rsidR="00D66258" w:rsidRDefault="00D66258" w:rsidP="00D66258">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D66258" w:rsidRDefault="00D66258" w:rsidP="00D66258">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D66258" w:rsidRDefault="00D66258" w:rsidP="00D66258">
      <w:pPr>
        <w:autoSpaceDE w:val="0"/>
        <w:autoSpaceDN w:val="0"/>
        <w:adjustRightInd w:val="0"/>
        <w:spacing w:line="240" w:lineRule="exact"/>
        <w:ind w:left="1416"/>
        <w:jc w:val="both"/>
        <w:outlineLvl w:val="0"/>
        <w:rPr>
          <w:szCs w:val="28"/>
        </w:rPr>
      </w:pPr>
      <w:r>
        <w:rPr>
          <w:szCs w:val="28"/>
        </w:rPr>
        <w:t xml:space="preserve">        </w:t>
      </w:r>
      <w:proofErr w:type="spellStart"/>
      <w:r>
        <w:rPr>
          <w:szCs w:val="28"/>
        </w:rPr>
        <w:t>С.В.Якутов</w:t>
      </w:r>
      <w:proofErr w:type="spellEnd"/>
      <w:r>
        <w:rPr>
          <w:szCs w:val="28"/>
        </w:rPr>
        <w:tab/>
      </w:r>
      <w:r>
        <w:rPr>
          <w:szCs w:val="28"/>
        </w:rPr>
        <w:tab/>
      </w:r>
      <w:r>
        <w:rPr>
          <w:szCs w:val="28"/>
        </w:rPr>
        <w:tab/>
      </w:r>
      <w:r>
        <w:rPr>
          <w:szCs w:val="28"/>
        </w:rPr>
        <w:tab/>
      </w:r>
      <w:r>
        <w:rPr>
          <w:szCs w:val="28"/>
        </w:rPr>
        <w:tab/>
      </w:r>
      <w:r>
        <w:rPr>
          <w:szCs w:val="28"/>
        </w:rPr>
        <w:tab/>
        <w:t xml:space="preserve">    </w:t>
      </w:r>
      <w:r>
        <w:rPr>
          <w:szCs w:val="28"/>
        </w:rPr>
        <w:tab/>
        <w:t xml:space="preserve">   </w:t>
      </w:r>
      <w:proofErr w:type="spellStart"/>
      <w:r>
        <w:rPr>
          <w:szCs w:val="28"/>
        </w:rPr>
        <w:t>А.Н.Федотов</w:t>
      </w:r>
      <w:proofErr w:type="spellEnd"/>
      <w:r>
        <w:rPr>
          <w:szCs w:val="28"/>
        </w:rPr>
        <w:t xml:space="preserve">  </w:t>
      </w:r>
    </w:p>
    <w:p w:rsidR="00D66258" w:rsidRDefault="00D66258" w:rsidP="00D66258">
      <w:pPr>
        <w:autoSpaceDE w:val="0"/>
        <w:autoSpaceDN w:val="0"/>
        <w:adjustRightInd w:val="0"/>
        <w:spacing w:line="240" w:lineRule="exact"/>
        <w:ind w:left="1416"/>
        <w:jc w:val="both"/>
        <w:outlineLvl w:val="0"/>
        <w:rPr>
          <w:szCs w:val="28"/>
        </w:rPr>
      </w:pPr>
    </w:p>
    <w:p w:rsidR="00D66258" w:rsidRDefault="00D66258" w:rsidP="00D66258">
      <w:pPr>
        <w:jc w:val="both"/>
        <w:rPr>
          <w:szCs w:val="28"/>
        </w:rPr>
      </w:pPr>
    </w:p>
    <w:p w:rsidR="00D66258" w:rsidRDefault="00D66258" w:rsidP="00D66258">
      <w:pPr>
        <w:pStyle w:val="1"/>
        <w:spacing w:before="0" w:after="0" w:line="240" w:lineRule="exact"/>
        <w:rPr>
          <w:rFonts w:ascii="Times New Roman" w:hAnsi="Times New Roman"/>
          <w:b w:val="0"/>
          <w:sz w:val="28"/>
          <w:szCs w:val="28"/>
        </w:rPr>
      </w:pPr>
    </w:p>
    <w:p w:rsidR="00D66258" w:rsidRDefault="00D66258" w:rsidP="00D66258">
      <w:pPr>
        <w:pStyle w:val="1"/>
        <w:spacing w:before="0" w:after="0" w:line="240" w:lineRule="exact"/>
        <w:rPr>
          <w:rFonts w:ascii="Times New Roman" w:hAnsi="Times New Roman"/>
          <w:b w:val="0"/>
          <w:sz w:val="28"/>
          <w:szCs w:val="28"/>
        </w:rPr>
      </w:pPr>
    </w:p>
    <w:p w:rsidR="00D66258" w:rsidRDefault="00D66258" w:rsidP="00D66258">
      <w:pPr>
        <w:pStyle w:val="1"/>
        <w:spacing w:before="0" w:after="0" w:line="240" w:lineRule="exact"/>
        <w:rPr>
          <w:rFonts w:ascii="Times New Roman" w:hAnsi="Times New Roman"/>
          <w:b w:val="0"/>
          <w:sz w:val="28"/>
          <w:szCs w:val="28"/>
        </w:rPr>
      </w:pPr>
    </w:p>
    <w:p w:rsidR="00D66258" w:rsidRDefault="00D66258" w:rsidP="00D66258">
      <w:pPr>
        <w:pStyle w:val="1"/>
        <w:spacing w:before="0" w:after="0" w:line="240" w:lineRule="exact"/>
        <w:rPr>
          <w:rFonts w:ascii="Times New Roman" w:hAnsi="Times New Roman"/>
          <w:b w:val="0"/>
          <w:sz w:val="28"/>
          <w:szCs w:val="28"/>
        </w:rPr>
      </w:pPr>
    </w:p>
    <w:p w:rsidR="00D66258" w:rsidRDefault="00D66258" w:rsidP="00D66258">
      <w:pPr>
        <w:pStyle w:val="ConsNormal"/>
        <w:widowControl/>
        <w:ind w:right="0" w:firstLine="0"/>
        <w:jc w:val="both"/>
        <w:rPr>
          <w:rFonts w:ascii="Times New Roman" w:hAnsi="Times New Roman" w:cs="Times New Roman"/>
          <w:sz w:val="28"/>
          <w:szCs w:val="28"/>
        </w:rPr>
      </w:pPr>
    </w:p>
    <w:p w:rsidR="00D66258" w:rsidRDefault="00D66258" w:rsidP="00D66258">
      <w:pPr>
        <w:pStyle w:val="22"/>
        <w:widowControl w:val="0"/>
        <w:spacing w:after="480" w:line="360" w:lineRule="exact"/>
        <w:ind w:right="-6" w:firstLine="709"/>
        <w:jc w:val="both"/>
        <w:rPr>
          <w:rFonts w:ascii="Times New Roman" w:hAnsi="Times New Roman"/>
          <w:sz w:val="28"/>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9B32AC" w:rsidRDefault="00B326E5" w:rsidP="00D66258">
      <w:pPr>
        <w:spacing w:line="240" w:lineRule="exact"/>
        <w:jc w:val="both"/>
        <w:rPr>
          <w:b/>
          <w:szCs w:val="28"/>
        </w:rPr>
      </w:pPr>
      <w:r>
        <w:rPr>
          <w:b/>
          <w:szCs w:val="28"/>
        </w:rPr>
        <w:t>28.06.2017</w:t>
      </w:r>
      <w:r>
        <w:rPr>
          <w:b/>
          <w:szCs w:val="28"/>
        </w:rPr>
        <w:tab/>
        <w:t xml:space="preserve"> № 157</w:t>
      </w:r>
    </w:p>
    <w:p w:rsidR="009B32AC" w:rsidRDefault="009B32AC" w:rsidP="00D66258">
      <w:pPr>
        <w:spacing w:line="240" w:lineRule="exact"/>
        <w:jc w:val="both"/>
        <w:rPr>
          <w:b/>
          <w:szCs w:val="28"/>
        </w:rPr>
      </w:pPr>
    </w:p>
    <w:p w:rsidR="009B32AC" w:rsidRDefault="009B32AC" w:rsidP="00D66258">
      <w:pPr>
        <w:spacing w:line="240" w:lineRule="exact"/>
        <w:jc w:val="both"/>
        <w:rPr>
          <w:b/>
          <w:szCs w:val="28"/>
        </w:rPr>
      </w:pPr>
    </w:p>
    <w:p w:rsidR="00D66258" w:rsidRDefault="00D66258" w:rsidP="00D66258">
      <w:pPr>
        <w:spacing w:line="240" w:lineRule="exact"/>
        <w:jc w:val="both"/>
        <w:rPr>
          <w:b/>
          <w:szCs w:val="28"/>
        </w:rPr>
      </w:pPr>
      <w:r>
        <w:rPr>
          <w:b/>
          <w:szCs w:val="28"/>
        </w:rPr>
        <w:t xml:space="preserve">Об отчете об исполнении бюджета </w:t>
      </w:r>
    </w:p>
    <w:p w:rsidR="00D66258" w:rsidRDefault="00D66258" w:rsidP="00D66258">
      <w:pPr>
        <w:spacing w:line="240" w:lineRule="exact"/>
        <w:jc w:val="both"/>
        <w:rPr>
          <w:b/>
          <w:szCs w:val="28"/>
        </w:rPr>
      </w:pPr>
      <w:r>
        <w:rPr>
          <w:b/>
          <w:szCs w:val="28"/>
        </w:rPr>
        <w:t xml:space="preserve">Соликамского городского округа </w:t>
      </w:r>
    </w:p>
    <w:p w:rsidR="00D66258" w:rsidRDefault="00D66258" w:rsidP="009B32AC">
      <w:pPr>
        <w:spacing w:line="240" w:lineRule="exact"/>
        <w:jc w:val="both"/>
        <w:rPr>
          <w:b/>
          <w:szCs w:val="28"/>
        </w:rPr>
      </w:pPr>
      <w:r>
        <w:rPr>
          <w:b/>
          <w:szCs w:val="28"/>
        </w:rPr>
        <w:t xml:space="preserve">за </w:t>
      </w:r>
      <w:r>
        <w:rPr>
          <w:b/>
          <w:szCs w:val="28"/>
          <w:lang w:val="en-US"/>
        </w:rPr>
        <w:t>I</w:t>
      </w:r>
      <w:r w:rsidRPr="00D66258">
        <w:rPr>
          <w:b/>
          <w:szCs w:val="28"/>
        </w:rPr>
        <w:t xml:space="preserve"> </w:t>
      </w:r>
      <w:r>
        <w:rPr>
          <w:b/>
          <w:szCs w:val="28"/>
        </w:rPr>
        <w:t>квартал 2017 года</w:t>
      </w:r>
    </w:p>
    <w:p w:rsidR="009B32AC" w:rsidRDefault="00D66258" w:rsidP="00D66258">
      <w:pPr>
        <w:jc w:val="both"/>
        <w:rPr>
          <w:b/>
          <w:szCs w:val="28"/>
        </w:rPr>
      </w:pPr>
      <w:r>
        <w:rPr>
          <w:b/>
          <w:szCs w:val="28"/>
        </w:rPr>
        <w:tab/>
      </w:r>
    </w:p>
    <w:p w:rsidR="009B32AC" w:rsidRDefault="009B32AC" w:rsidP="00D66258">
      <w:pPr>
        <w:jc w:val="both"/>
        <w:rPr>
          <w:b/>
          <w:szCs w:val="28"/>
        </w:rPr>
      </w:pPr>
    </w:p>
    <w:p w:rsidR="00D66258" w:rsidRDefault="00D66258" w:rsidP="009B32AC">
      <w:pPr>
        <w:ind w:firstLine="708"/>
        <w:jc w:val="both"/>
        <w:rPr>
          <w:szCs w:val="28"/>
        </w:rPr>
      </w:pPr>
      <w:r>
        <w:rPr>
          <w:szCs w:val="28"/>
        </w:rPr>
        <w:t>На основании статьи 23 Устава Соликамского городского округа, пункта 5 статьи 30 Положения о бюджетном процессе в Соликамском городском округе, утвержденном решением Соликамской городской Думы от 31.10.2007 № 236,</w:t>
      </w:r>
    </w:p>
    <w:p w:rsidR="00D66258" w:rsidRDefault="00D66258" w:rsidP="00D66258">
      <w:pPr>
        <w:jc w:val="both"/>
        <w:rPr>
          <w:szCs w:val="28"/>
        </w:rPr>
      </w:pPr>
    </w:p>
    <w:p w:rsidR="00D66258" w:rsidRDefault="00D66258" w:rsidP="00D66258">
      <w:pPr>
        <w:jc w:val="both"/>
        <w:rPr>
          <w:szCs w:val="28"/>
        </w:rPr>
      </w:pPr>
      <w:r>
        <w:rPr>
          <w:szCs w:val="28"/>
        </w:rPr>
        <w:tab/>
        <w:t>Соликамская городская Дума РЕШИЛА:</w:t>
      </w:r>
    </w:p>
    <w:p w:rsidR="00D66258" w:rsidRDefault="00D66258" w:rsidP="00D66258">
      <w:pPr>
        <w:jc w:val="both"/>
        <w:rPr>
          <w:szCs w:val="28"/>
        </w:rPr>
      </w:pPr>
    </w:p>
    <w:p w:rsidR="00D66258" w:rsidRDefault="00D66258" w:rsidP="00D66258">
      <w:pPr>
        <w:jc w:val="both"/>
        <w:rPr>
          <w:szCs w:val="28"/>
        </w:rPr>
      </w:pPr>
      <w:r>
        <w:rPr>
          <w:szCs w:val="28"/>
        </w:rPr>
        <w:tab/>
        <w:t xml:space="preserve">1. Принять к сведению отчет об исполнении бюджета Соликамского городского округа за </w:t>
      </w:r>
      <w:r>
        <w:rPr>
          <w:szCs w:val="28"/>
          <w:lang w:val="en-US"/>
        </w:rPr>
        <w:t>I</w:t>
      </w:r>
      <w:r>
        <w:rPr>
          <w:szCs w:val="28"/>
        </w:rPr>
        <w:t xml:space="preserve"> квартал 2017 года.</w:t>
      </w:r>
    </w:p>
    <w:p w:rsidR="00D66258" w:rsidRDefault="00D66258" w:rsidP="00D66258">
      <w:pPr>
        <w:ind w:firstLine="708"/>
        <w:jc w:val="both"/>
        <w:rPr>
          <w:szCs w:val="28"/>
        </w:rPr>
      </w:pPr>
      <w:r>
        <w:rPr>
          <w:szCs w:val="28"/>
        </w:rPr>
        <w:t>2. Решение вступает в силу со дня его принятия.</w:t>
      </w: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D66258" w:rsidRDefault="00D66258" w:rsidP="00D66258">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w:t>
      </w:r>
      <w:proofErr w:type="spellStart"/>
      <w:r>
        <w:rPr>
          <w:szCs w:val="28"/>
        </w:rPr>
        <w:t>С.В.Якутов</w:t>
      </w:r>
      <w:proofErr w:type="spellEnd"/>
    </w:p>
    <w:p w:rsidR="00D66258" w:rsidRDefault="00D66258" w:rsidP="00D66258">
      <w:pPr>
        <w:rPr>
          <w:szCs w:val="28"/>
        </w:rPr>
      </w:pPr>
    </w:p>
    <w:p w:rsidR="00D66258" w:rsidRDefault="00D66258" w:rsidP="00D66258">
      <w:pPr>
        <w:rPr>
          <w:szCs w:val="28"/>
        </w:rPr>
      </w:pPr>
    </w:p>
    <w:p w:rsidR="00D66258" w:rsidRDefault="00D66258" w:rsidP="00D66258">
      <w:pPr>
        <w:rPr>
          <w:szCs w:val="28"/>
        </w:rPr>
      </w:pPr>
    </w:p>
    <w:p w:rsidR="00D66258" w:rsidRDefault="00D66258" w:rsidP="00D66258">
      <w:pPr>
        <w:spacing w:before="480"/>
        <w:jc w:val="both"/>
        <w:rPr>
          <w:szCs w:val="28"/>
        </w:rPr>
      </w:pPr>
    </w:p>
    <w:p w:rsidR="00D66258" w:rsidRDefault="00D66258" w:rsidP="00D66258">
      <w:pPr>
        <w:spacing w:before="480"/>
        <w:jc w:val="both"/>
        <w:rPr>
          <w:szCs w:val="28"/>
        </w:rPr>
      </w:pPr>
    </w:p>
    <w:p w:rsidR="00D66258" w:rsidRDefault="00D66258" w:rsidP="00D66258">
      <w:pPr>
        <w:spacing w:before="480"/>
        <w:jc w:val="both"/>
        <w:rPr>
          <w:szCs w:val="28"/>
        </w:rPr>
      </w:pPr>
    </w:p>
    <w:p w:rsidR="00D66258" w:rsidRDefault="00D66258" w:rsidP="00D66258">
      <w:pPr>
        <w:spacing w:line="240" w:lineRule="exact"/>
        <w:jc w:val="both"/>
        <w:rPr>
          <w:bCs/>
          <w:szCs w:val="28"/>
        </w:rPr>
      </w:pPr>
    </w:p>
    <w:p w:rsidR="00D66258" w:rsidRDefault="00D66258" w:rsidP="00D66258">
      <w:pPr>
        <w:spacing w:line="240" w:lineRule="exact"/>
        <w:jc w:val="both"/>
        <w:rPr>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D66258" w:rsidRDefault="00D66258" w:rsidP="00D66258">
      <w:pPr>
        <w:spacing w:line="240" w:lineRule="exact"/>
        <w:jc w:val="both"/>
        <w:rPr>
          <w:b/>
          <w:bCs/>
          <w:szCs w:val="28"/>
        </w:rPr>
      </w:pPr>
    </w:p>
    <w:p w:rsidR="00F146AA" w:rsidRDefault="00F146AA" w:rsidP="00D66258">
      <w:pPr>
        <w:spacing w:line="240" w:lineRule="exact"/>
        <w:jc w:val="both"/>
        <w:rPr>
          <w:b/>
          <w:bCs/>
          <w:szCs w:val="28"/>
        </w:rPr>
      </w:pPr>
    </w:p>
    <w:p w:rsidR="00F146AA" w:rsidRDefault="00B326E5" w:rsidP="00D66258">
      <w:pPr>
        <w:spacing w:line="240" w:lineRule="exact"/>
        <w:jc w:val="both"/>
        <w:rPr>
          <w:b/>
          <w:bCs/>
          <w:szCs w:val="28"/>
        </w:rPr>
      </w:pPr>
      <w:r>
        <w:rPr>
          <w:b/>
          <w:bCs/>
          <w:szCs w:val="28"/>
        </w:rPr>
        <w:t>28.06.2017</w:t>
      </w:r>
      <w:r>
        <w:rPr>
          <w:b/>
          <w:bCs/>
          <w:szCs w:val="28"/>
        </w:rPr>
        <w:tab/>
        <w:t>№ 158</w:t>
      </w:r>
    </w:p>
    <w:p w:rsidR="00F146AA" w:rsidRDefault="00F146AA" w:rsidP="00D66258">
      <w:pPr>
        <w:spacing w:line="240" w:lineRule="exact"/>
        <w:jc w:val="both"/>
        <w:rPr>
          <w:b/>
          <w:bCs/>
          <w:szCs w:val="28"/>
        </w:rPr>
      </w:pPr>
    </w:p>
    <w:p w:rsidR="00F146AA" w:rsidRDefault="00F146AA" w:rsidP="00D66258">
      <w:pPr>
        <w:spacing w:line="240" w:lineRule="exact"/>
        <w:jc w:val="both"/>
        <w:rPr>
          <w:b/>
          <w:bCs/>
          <w:szCs w:val="28"/>
        </w:rPr>
      </w:pPr>
    </w:p>
    <w:p w:rsidR="00F146AA" w:rsidRDefault="00F146AA" w:rsidP="00D66258">
      <w:pPr>
        <w:spacing w:line="240" w:lineRule="exact"/>
        <w:jc w:val="both"/>
        <w:rPr>
          <w:b/>
          <w:bCs/>
          <w:szCs w:val="28"/>
        </w:rPr>
      </w:pPr>
    </w:p>
    <w:p w:rsidR="00D66258" w:rsidRDefault="00D66258" w:rsidP="00D66258">
      <w:pPr>
        <w:spacing w:line="240" w:lineRule="exact"/>
        <w:jc w:val="both"/>
        <w:rPr>
          <w:b/>
          <w:bCs/>
          <w:szCs w:val="28"/>
        </w:rPr>
      </w:pPr>
      <w:r>
        <w:rPr>
          <w:b/>
          <w:bCs/>
          <w:szCs w:val="28"/>
        </w:rPr>
        <w:t xml:space="preserve">Об утверждении Положения </w:t>
      </w:r>
    </w:p>
    <w:p w:rsidR="00D66258" w:rsidRDefault="00D66258" w:rsidP="00D66258">
      <w:pPr>
        <w:spacing w:line="240" w:lineRule="exact"/>
        <w:jc w:val="both"/>
        <w:rPr>
          <w:b/>
          <w:bCs/>
          <w:szCs w:val="28"/>
        </w:rPr>
      </w:pPr>
      <w:r>
        <w:rPr>
          <w:b/>
          <w:bCs/>
          <w:szCs w:val="28"/>
        </w:rPr>
        <w:t>о расходах на обеспечение деятельности</w:t>
      </w:r>
    </w:p>
    <w:p w:rsidR="00D66258" w:rsidRDefault="00D66258" w:rsidP="00D66258">
      <w:pPr>
        <w:spacing w:line="240" w:lineRule="exact"/>
        <w:jc w:val="both"/>
        <w:rPr>
          <w:b/>
          <w:bCs/>
          <w:szCs w:val="28"/>
        </w:rPr>
      </w:pPr>
      <w:r>
        <w:rPr>
          <w:b/>
          <w:bCs/>
          <w:szCs w:val="28"/>
        </w:rPr>
        <w:t>Молодежного парламента</w:t>
      </w:r>
    </w:p>
    <w:p w:rsidR="00D66258" w:rsidRDefault="00D66258" w:rsidP="00D66258">
      <w:pPr>
        <w:spacing w:line="240" w:lineRule="exact"/>
        <w:jc w:val="both"/>
        <w:rPr>
          <w:b/>
          <w:bCs/>
          <w:szCs w:val="28"/>
        </w:rPr>
      </w:pPr>
      <w:r>
        <w:rPr>
          <w:b/>
          <w:bCs/>
          <w:szCs w:val="28"/>
        </w:rPr>
        <w:t>Соликамского городского округа</w:t>
      </w:r>
    </w:p>
    <w:p w:rsidR="00D66258" w:rsidRDefault="00D66258" w:rsidP="00D66258">
      <w:pPr>
        <w:spacing w:before="480"/>
        <w:ind w:firstLine="709"/>
        <w:jc w:val="both"/>
        <w:rPr>
          <w:szCs w:val="28"/>
        </w:rPr>
      </w:pPr>
      <w:r>
        <w:rPr>
          <w:szCs w:val="28"/>
        </w:rPr>
        <w:t>В соответствии со статьей 23 Устава Соликамского городского округа, подпунктом 8.10 Положения о Молодежном парламенте Соликамского городского округа, утвержденного решением Соликамской городской Думы № 107 от  29.03.2017</w:t>
      </w:r>
      <w:r>
        <w:rPr>
          <w:szCs w:val="28"/>
        </w:rPr>
        <w:tab/>
      </w:r>
    </w:p>
    <w:p w:rsidR="00D66258" w:rsidRDefault="00D66258" w:rsidP="00D66258">
      <w:pPr>
        <w:ind w:firstLine="709"/>
        <w:jc w:val="both"/>
        <w:rPr>
          <w:szCs w:val="28"/>
        </w:rPr>
      </w:pPr>
    </w:p>
    <w:p w:rsidR="00D66258" w:rsidRDefault="00D66258" w:rsidP="00D66258">
      <w:pPr>
        <w:ind w:firstLine="709"/>
        <w:jc w:val="both"/>
        <w:rPr>
          <w:szCs w:val="28"/>
        </w:rPr>
      </w:pPr>
      <w:r>
        <w:rPr>
          <w:szCs w:val="28"/>
        </w:rPr>
        <w:t>Соликамская городская Дума РЕШИЛА:</w:t>
      </w:r>
    </w:p>
    <w:p w:rsidR="00D66258" w:rsidRDefault="00D66258" w:rsidP="00D66258">
      <w:pPr>
        <w:jc w:val="both"/>
        <w:rPr>
          <w:szCs w:val="28"/>
        </w:rPr>
      </w:pPr>
    </w:p>
    <w:p w:rsidR="00D66258" w:rsidRDefault="00D66258" w:rsidP="00D66258">
      <w:pPr>
        <w:tabs>
          <w:tab w:val="left" w:pos="709"/>
        </w:tabs>
        <w:jc w:val="both"/>
        <w:rPr>
          <w:szCs w:val="28"/>
        </w:rPr>
      </w:pPr>
      <w:r>
        <w:rPr>
          <w:szCs w:val="28"/>
        </w:rPr>
        <w:tab/>
        <w:t>1. Утвердить прилагаемое Положение о расходах на обеспечение деятельности Молодежного парламента Соликамского городского округа.</w:t>
      </w:r>
    </w:p>
    <w:p w:rsidR="00D66258" w:rsidRDefault="00D66258" w:rsidP="00D66258">
      <w:pPr>
        <w:tabs>
          <w:tab w:val="left" w:pos="709"/>
        </w:tabs>
        <w:jc w:val="both"/>
        <w:rPr>
          <w:szCs w:val="28"/>
        </w:rPr>
      </w:pPr>
      <w:r>
        <w:rPr>
          <w:szCs w:val="28"/>
        </w:rPr>
        <w:tab/>
        <w:t>2. Признать утратившими силу решения Соликамской городской Думы:</w:t>
      </w:r>
    </w:p>
    <w:p w:rsidR="00D66258" w:rsidRDefault="00D66258" w:rsidP="00D66258">
      <w:pPr>
        <w:ind w:firstLine="709"/>
        <w:jc w:val="both"/>
        <w:rPr>
          <w:szCs w:val="28"/>
        </w:rPr>
      </w:pPr>
      <w:r>
        <w:rPr>
          <w:szCs w:val="28"/>
        </w:rPr>
        <w:t xml:space="preserve">2.1. от 28.07.2010 № 886 «Об утверждении </w:t>
      </w:r>
      <w:r>
        <w:rPr>
          <w:bCs/>
          <w:szCs w:val="28"/>
        </w:rPr>
        <w:t>Положения о расходах на обеспечение деятельности муниципального Молодежного парламента при Соликамской городской Думе»;</w:t>
      </w:r>
    </w:p>
    <w:p w:rsidR="00D66258" w:rsidRDefault="00D66258" w:rsidP="00D66258">
      <w:pPr>
        <w:ind w:firstLine="709"/>
        <w:jc w:val="both"/>
        <w:rPr>
          <w:szCs w:val="28"/>
        </w:rPr>
      </w:pPr>
      <w:r>
        <w:rPr>
          <w:szCs w:val="28"/>
        </w:rPr>
        <w:t>2.2. от 27.07.2011 № 92 «</w:t>
      </w:r>
      <w:r>
        <w:rPr>
          <w:bCs/>
          <w:szCs w:val="28"/>
        </w:rPr>
        <w:t>О внесении изменений в Положение о расходах на обеспечение деятел</w:t>
      </w:r>
      <w:r w:rsidR="00933024">
        <w:rPr>
          <w:bCs/>
          <w:szCs w:val="28"/>
        </w:rPr>
        <w:t>ьности муниципального Молодежного парламента</w:t>
      </w:r>
      <w:r>
        <w:rPr>
          <w:bCs/>
          <w:szCs w:val="28"/>
        </w:rPr>
        <w:t xml:space="preserve"> при Соликамской городской Думе, утвержденное решением Соликамской городской Думы от 28.07.2010 № 886». </w:t>
      </w:r>
    </w:p>
    <w:p w:rsidR="00D66258" w:rsidRDefault="00D66258" w:rsidP="00D66258">
      <w:pPr>
        <w:tabs>
          <w:tab w:val="left" w:pos="993"/>
        </w:tabs>
        <w:jc w:val="both"/>
        <w:rPr>
          <w:szCs w:val="28"/>
        </w:rPr>
      </w:pPr>
      <w:r>
        <w:rPr>
          <w:szCs w:val="28"/>
        </w:rPr>
        <w:tab/>
        <w:t>3. Решение вступает в силу со дня принятия.</w:t>
      </w:r>
    </w:p>
    <w:p w:rsidR="00D66258" w:rsidRDefault="00D66258" w:rsidP="00D66258">
      <w:pPr>
        <w:autoSpaceDE w:val="0"/>
        <w:autoSpaceDN w:val="0"/>
        <w:adjustRightInd w:val="0"/>
        <w:jc w:val="both"/>
        <w:rPr>
          <w:szCs w:val="28"/>
        </w:rPr>
      </w:pPr>
    </w:p>
    <w:p w:rsidR="00D66258" w:rsidRDefault="00D66258" w:rsidP="00D66258">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D66258" w:rsidRDefault="00D66258" w:rsidP="00D66258">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D66258" w:rsidRDefault="00D66258" w:rsidP="00D66258">
      <w:pPr>
        <w:autoSpaceDE w:val="0"/>
        <w:autoSpaceDN w:val="0"/>
        <w:adjustRightInd w:val="0"/>
        <w:spacing w:line="240" w:lineRule="exact"/>
        <w:ind w:left="1416"/>
        <w:jc w:val="both"/>
        <w:outlineLvl w:val="0"/>
        <w:rPr>
          <w:szCs w:val="28"/>
        </w:rPr>
      </w:pPr>
      <w:r>
        <w:rPr>
          <w:szCs w:val="28"/>
        </w:rPr>
        <w:t xml:space="preserve">        </w:t>
      </w:r>
      <w:proofErr w:type="spellStart"/>
      <w:r>
        <w:rPr>
          <w:szCs w:val="28"/>
        </w:rPr>
        <w:t>С.В.Якутов</w:t>
      </w:r>
      <w:proofErr w:type="spellEnd"/>
      <w:r>
        <w:rPr>
          <w:szCs w:val="28"/>
        </w:rPr>
        <w:tab/>
      </w:r>
      <w:r>
        <w:rPr>
          <w:szCs w:val="28"/>
        </w:rPr>
        <w:tab/>
      </w:r>
      <w:r>
        <w:rPr>
          <w:szCs w:val="28"/>
        </w:rPr>
        <w:tab/>
      </w:r>
      <w:r>
        <w:rPr>
          <w:szCs w:val="28"/>
        </w:rPr>
        <w:tab/>
      </w:r>
      <w:r>
        <w:rPr>
          <w:szCs w:val="28"/>
        </w:rPr>
        <w:tab/>
      </w:r>
      <w:r>
        <w:rPr>
          <w:szCs w:val="28"/>
        </w:rPr>
        <w:tab/>
        <w:t xml:space="preserve">    </w:t>
      </w:r>
      <w:r>
        <w:rPr>
          <w:szCs w:val="28"/>
        </w:rPr>
        <w:tab/>
        <w:t xml:space="preserve">   </w:t>
      </w:r>
      <w:proofErr w:type="spellStart"/>
      <w:r>
        <w:rPr>
          <w:szCs w:val="28"/>
        </w:rPr>
        <w:t>А.Н.Федотов</w:t>
      </w:r>
      <w:proofErr w:type="spellEnd"/>
      <w:r>
        <w:rPr>
          <w:szCs w:val="28"/>
        </w:rPr>
        <w:t xml:space="preserve">  </w:t>
      </w:r>
    </w:p>
    <w:p w:rsidR="00D66258" w:rsidRDefault="00D66258" w:rsidP="00D66258">
      <w:pPr>
        <w:autoSpaceDE w:val="0"/>
        <w:autoSpaceDN w:val="0"/>
        <w:adjustRightInd w:val="0"/>
        <w:spacing w:line="240" w:lineRule="exact"/>
        <w:ind w:left="1416"/>
        <w:jc w:val="both"/>
        <w:outlineLvl w:val="0"/>
        <w:rPr>
          <w:szCs w:val="28"/>
        </w:rPr>
      </w:pPr>
    </w:p>
    <w:p w:rsidR="00D66258" w:rsidRDefault="00D66258" w:rsidP="00D66258">
      <w:pPr>
        <w:jc w:val="both"/>
        <w:rPr>
          <w:szCs w:val="28"/>
        </w:rPr>
      </w:pPr>
    </w:p>
    <w:p w:rsidR="00D66258" w:rsidRDefault="00D66258" w:rsidP="00D66258">
      <w:pPr>
        <w:spacing w:line="240" w:lineRule="exact"/>
        <w:ind w:firstLine="5670"/>
        <w:jc w:val="both"/>
        <w:rPr>
          <w:szCs w:val="28"/>
        </w:rPr>
      </w:pPr>
      <w:r>
        <w:rPr>
          <w:szCs w:val="28"/>
        </w:rPr>
        <w:br w:type="page"/>
      </w:r>
      <w:r>
        <w:rPr>
          <w:szCs w:val="28"/>
        </w:rPr>
        <w:lastRenderedPageBreak/>
        <w:t>Приложение</w:t>
      </w:r>
    </w:p>
    <w:p w:rsidR="00D66258" w:rsidRDefault="00D66258" w:rsidP="00D66258">
      <w:pPr>
        <w:spacing w:line="240" w:lineRule="exact"/>
        <w:ind w:firstLine="5670"/>
        <w:jc w:val="both"/>
        <w:rPr>
          <w:szCs w:val="28"/>
        </w:rPr>
      </w:pPr>
      <w:r>
        <w:rPr>
          <w:szCs w:val="28"/>
        </w:rPr>
        <w:t>к решению Соликамской</w:t>
      </w:r>
    </w:p>
    <w:p w:rsidR="00D66258" w:rsidRDefault="00D66258" w:rsidP="00D66258">
      <w:pPr>
        <w:spacing w:line="240" w:lineRule="exact"/>
        <w:ind w:firstLine="5670"/>
        <w:jc w:val="both"/>
        <w:rPr>
          <w:szCs w:val="28"/>
        </w:rPr>
      </w:pPr>
      <w:r>
        <w:rPr>
          <w:szCs w:val="28"/>
        </w:rPr>
        <w:t>городской Думы</w:t>
      </w:r>
    </w:p>
    <w:p w:rsidR="00D66258" w:rsidRDefault="00F146AA" w:rsidP="00D66258">
      <w:pPr>
        <w:ind w:firstLine="5670"/>
        <w:jc w:val="both"/>
        <w:rPr>
          <w:szCs w:val="28"/>
        </w:rPr>
      </w:pPr>
      <w:r>
        <w:rPr>
          <w:szCs w:val="28"/>
        </w:rPr>
        <w:t>от 28.06.</w:t>
      </w:r>
      <w:r w:rsidR="00D66258">
        <w:rPr>
          <w:szCs w:val="28"/>
        </w:rPr>
        <w:t>2017 №</w:t>
      </w:r>
      <w:r w:rsidR="00B225F9">
        <w:rPr>
          <w:szCs w:val="28"/>
        </w:rPr>
        <w:t xml:space="preserve"> 158</w:t>
      </w:r>
      <w:r w:rsidR="00D66258">
        <w:rPr>
          <w:szCs w:val="28"/>
        </w:rPr>
        <w:t xml:space="preserve"> </w:t>
      </w:r>
    </w:p>
    <w:p w:rsidR="00D66258" w:rsidRDefault="00D66258" w:rsidP="00D66258">
      <w:pPr>
        <w:ind w:firstLine="5670"/>
        <w:jc w:val="both"/>
        <w:rPr>
          <w:szCs w:val="28"/>
        </w:rPr>
      </w:pPr>
    </w:p>
    <w:p w:rsidR="00F146AA" w:rsidRDefault="00F146AA" w:rsidP="00D66258">
      <w:pPr>
        <w:ind w:firstLine="5670"/>
        <w:jc w:val="both"/>
        <w:rPr>
          <w:szCs w:val="28"/>
        </w:rPr>
      </w:pPr>
    </w:p>
    <w:p w:rsidR="00D66258" w:rsidRDefault="00D66258" w:rsidP="00D66258">
      <w:pPr>
        <w:jc w:val="center"/>
        <w:rPr>
          <w:b/>
          <w:bCs/>
          <w:szCs w:val="28"/>
        </w:rPr>
      </w:pPr>
      <w:r>
        <w:rPr>
          <w:b/>
          <w:bCs/>
          <w:szCs w:val="28"/>
        </w:rPr>
        <w:t>ПОЛОЖЕНИЕ</w:t>
      </w:r>
    </w:p>
    <w:p w:rsidR="00D66258" w:rsidRDefault="00D66258" w:rsidP="00D66258">
      <w:pPr>
        <w:jc w:val="center"/>
        <w:rPr>
          <w:b/>
          <w:bCs/>
          <w:szCs w:val="28"/>
        </w:rPr>
      </w:pPr>
      <w:r>
        <w:rPr>
          <w:b/>
          <w:bCs/>
          <w:szCs w:val="28"/>
        </w:rPr>
        <w:t xml:space="preserve">о расходах </w:t>
      </w:r>
      <w:r>
        <w:rPr>
          <w:b/>
          <w:szCs w:val="28"/>
        </w:rPr>
        <w:t xml:space="preserve">на обеспечение деятельности Молодежного парламента </w:t>
      </w:r>
      <w:r>
        <w:rPr>
          <w:b/>
          <w:bCs/>
          <w:szCs w:val="28"/>
        </w:rPr>
        <w:t>Соликамского  городского округа</w:t>
      </w:r>
    </w:p>
    <w:p w:rsidR="00D66258" w:rsidRDefault="00D66258" w:rsidP="00D66258">
      <w:pPr>
        <w:jc w:val="both"/>
        <w:rPr>
          <w:szCs w:val="28"/>
        </w:rPr>
      </w:pPr>
    </w:p>
    <w:p w:rsidR="00D66258" w:rsidRDefault="00D66258" w:rsidP="00D66258">
      <w:pPr>
        <w:jc w:val="center"/>
        <w:rPr>
          <w:b/>
          <w:bCs/>
          <w:szCs w:val="28"/>
        </w:rPr>
      </w:pPr>
      <w:r>
        <w:rPr>
          <w:b/>
          <w:bCs/>
          <w:szCs w:val="28"/>
        </w:rPr>
        <w:t>I. Общие положения</w:t>
      </w:r>
    </w:p>
    <w:p w:rsidR="00D66258" w:rsidRDefault="00D66258" w:rsidP="00D66258">
      <w:pPr>
        <w:jc w:val="both"/>
        <w:rPr>
          <w:szCs w:val="28"/>
        </w:rPr>
      </w:pPr>
    </w:p>
    <w:p w:rsidR="00D66258" w:rsidRDefault="00D66258" w:rsidP="00D66258">
      <w:pPr>
        <w:tabs>
          <w:tab w:val="left" w:pos="993"/>
          <w:tab w:val="left" w:pos="1276"/>
        </w:tabs>
        <w:ind w:firstLine="708"/>
        <w:jc w:val="both"/>
        <w:rPr>
          <w:szCs w:val="28"/>
        </w:rPr>
      </w:pPr>
      <w:r>
        <w:rPr>
          <w:szCs w:val="28"/>
        </w:rPr>
        <w:t>1.1. Настоящее Положение разработано в целях упорядочения использования средств на обеспечение деятельности Молодежного парламента Соликамского городского округа (далее – Молодежного парламента).</w:t>
      </w:r>
    </w:p>
    <w:p w:rsidR="00D66258" w:rsidRDefault="00D66258" w:rsidP="00D66258">
      <w:pPr>
        <w:tabs>
          <w:tab w:val="left" w:pos="993"/>
          <w:tab w:val="left" w:pos="1276"/>
        </w:tabs>
        <w:ind w:firstLine="708"/>
        <w:jc w:val="both"/>
        <w:rPr>
          <w:szCs w:val="28"/>
        </w:rPr>
      </w:pPr>
      <w:r>
        <w:rPr>
          <w:szCs w:val="28"/>
        </w:rPr>
        <w:t xml:space="preserve">1.2. Расходы на  обеспечение деятельности Молодежного парламента осуществляются за счет средств  бюджета Соликамского городского округа. </w:t>
      </w:r>
    </w:p>
    <w:p w:rsidR="00D66258" w:rsidRDefault="00D66258" w:rsidP="00D66258">
      <w:pPr>
        <w:tabs>
          <w:tab w:val="left" w:pos="993"/>
          <w:tab w:val="left" w:pos="1276"/>
        </w:tabs>
        <w:ind w:firstLine="708"/>
        <w:jc w:val="both"/>
        <w:rPr>
          <w:szCs w:val="28"/>
        </w:rPr>
      </w:pPr>
      <w:r>
        <w:rPr>
          <w:szCs w:val="28"/>
        </w:rPr>
        <w:t xml:space="preserve">1.3. </w:t>
      </w:r>
      <w:r w:rsidR="00F146AA">
        <w:rPr>
          <w:szCs w:val="28"/>
        </w:rPr>
        <w:t xml:space="preserve">Расходы на обеспечение деятельности Молодежного парламента ежегодно предусматриваются в бюджете Соликамского городского округа по смете расходов на обеспечение деятельности Соликамской городской Думы на основании утвержденных Председателем Соликамской городской Думы годового плана работы Молодежного парламента и сметы расходов Молодежного парламента в размере, не превышающем 200 </w:t>
      </w:r>
      <w:proofErr w:type="spellStart"/>
      <w:r w:rsidR="00F146AA">
        <w:rPr>
          <w:szCs w:val="28"/>
        </w:rPr>
        <w:t>тыс.руб</w:t>
      </w:r>
      <w:proofErr w:type="spellEnd"/>
      <w:r w:rsidR="00F146AA">
        <w:rPr>
          <w:szCs w:val="28"/>
        </w:rPr>
        <w:t>. на год.</w:t>
      </w:r>
    </w:p>
    <w:p w:rsidR="00D66258" w:rsidRDefault="00D66258" w:rsidP="00D66258">
      <w:pPr>
        <w:jc w:val="both"/>
        <w:rPr>
          <w:szCs w:val="28"/>
        </w:rPr>
      </w:pPr>
    </w:p>
    <w:p w:rsidR="00D66258" w:rsidRDefault="00D66258" w:rsidP="00D66258">
      <w:pPr>
        <w:jc w:val="center"/>
        <w:rPr>
          <w:b/>
          <w:bCs/>
          <w:szCs w:val="28"/>
        </w:rPr>
      </w:pPr>
      <w:r>
        <w:rPr>
          <w:b/>
          <w:bCs/>
          <w:szCs w:val="28"/>
        </w:rPr>
        <w:t>II. Направление расходов</w:t>
      </w:r>
    </w:p>
    <w:p w:rsidR="00D66258" w:rsidRDefault="00D66258" w:rsidP="00D66258">
      <w:pPr>
        <w:jc w:val="both"/>
        <w:rPr>
          <w:szCs w:val="28"/>
        </w:rPr>
      </w:pPr>
    </w:p>
    <w:p w:rsidR="00D66258" w:rsidRDefault="00D66258" w:rsidP="00D66258">
      <w:pPr>
        <w:ind w:firstLine="708"/>
        <w:jc w:val="both"/>
        <w:rPr>
          <w:szCs w:val="28"/>
        </w:rPr>
      </w:pPr>
      <w:r>
        <w:rPr>
          <w:szCs w:val="28"/>
        </w:rPr>
        <w:t>Расходы на обеспечение деятельности Молодежного парламента имеют целевое назначение и направляются на:</w:t>
      </w:r>
    </w:p>
    <w:p w:rsidR="00D66258" w:rsidRDefault="00D66258" w:rsidP="00D66258">
      <w:pPr>
        <w:ind w:firstLine="708"/>
        <w:jc w:val="both"/>
        <w:rPr>
          <w:szCs w:val="28"/>
        </w:rPr>
      </w:pPr>
      <w:r>
        <w:rPr>
          <w:szCs w:val="28"/>
        </w:rPr>
        <w:t>а) оплату проведения обучающих семинаров для членов муниципального Молодежного парламента;</w:t>
      </w:r>
    </w:p>
    <w:p w:rsidR="00D66258" w:rsidRDefault="00D66258" w:rsidP="00D66258">
      <w:pPr>
        <w:ind w:firstLine="708"/>
        <w:jc w:val="both"/>
        <w:rPr>
          <w:szCs w:val="28"/>
        </w:rPr>
      </w:pPr>
      <w:r>
        <w:rPr>
          <w:szCs w:val="28"/>
        </w:rPr>
        <w:t>б) оплату организационных взносов для участия в мероприятиях;</w:t>
      </w:r>
    </w:p>
    <w:p w:rsidR="00D66258" w:rsidRDefault="00D66258" w:rsidP="00D66258">
      <w:pPr>
        <w:ind w:firstLine="708"/>
        <w:jc w:val="both"/>
        <w:rPr>
          <w:szCs w:val="28"/>
        </w:rPr>
      </w:pPr>
      <w:r>
        <w:rPr>
          <w:szCs w:val="28"/>
        </w:rPr>
        <w:t xml:space="preserve">в) возмещение расходов за проезд к месту назначения и обратно и </w:t>
      </w:r>
      <w:proofErr w:type="spellStart"/>
      <w:r>
        <w:rPr>
          <w:szCs w:val="28"/>
        </w:rPr>
        <w:t>найм</w:t>
      </w:r>
      <w:proofErr w:type="spellEnd"/>
      <w:r>
        <w:rPr>
          <w:szCs w:val="28"/>
        </w:rPr>
        <w:t xml:space="preserve"> жилого помещения – при участии членов Молодежного парламента в выездных мероприятиях;</w:t>
      </w:r>
    </w:p>
    <w:p w:rsidR="00D66258" w:rsidRDefault="00D66258" w:rsidP="00D66258">
      <w:pPr>
        <w:ind w:firstLine="708"/>
        <w:jc w:val="both"/>
        <w:rPr>
          <w:szCs w:val="28"/>
        </w:rPr>
      </w:pPr>
      <w:r>
        <w:rPr>
          <w:szCs w:val="28"/>
        </w:rPr>
        <w:t>г) освещение деятельности Молодежного парламента в средствах массовой информации;</w:t>
      </w:r>
    </w:p>
    <w:p w:rsidR="00D66258" w:rsidRDefault="00D66258" w:rsidP="00D66258">
      <w:pPr>
        <w:ind w:firstLine="708"/>
        <w:jc w:val="both"/>
        <w:rPr>
          <w:szCs w:val="28"/>
        </w:rPr>
      </w:pPr>
      <w:r>
        <w:rPr>
          <w:szCs w:val="28"/>
        </w:rPr>
        <w:t xml:space="preserve">д) оплату расходов при проведении мероприятий Молодежного парламента, в том числе: аренда помещений, транспортное обеспечение мероприятий, организация буфетного и бытового обслуживания участников мероприятий, обеспечение связи, музыкального и иного звукового сопровождения мероприятий; </w:t>
      </w:r>
    </w:p>
    <w:p w:rsidR="00F146AA" w:rsidRDefault="00D66258" w:rsidP="00D66258">
      <w:pPr>
        <w:ind w:firstLine="708"/>
        <w:jc w:val="both"/>
        <w:rPr>
          <w:szCs w:val="28"/>
        </w:rPr>
      </w:pPr>
      <w:r>
        <w:rPr>
          <w:szCs w:val="28"/>
        </w:rPr>
        <w:t>е) материально-техническое обеспечение проведения заседаний и мер</w:t>
      </w:r>
      <w:r w:rsidR="00F146AA">
        <w:rPr>
          <w:szCs w:val="28"/>
        </w:rPr>
        <w:t>оприятий Молодежного парламента.</w:t>
      </w:r>
    </w:p>
    <w:p w:rsidR="00F146AA" w:rsidRPr="00372CD0" w:rsidRDefault="00D66258" w:rsidP="00372CD0">
      <w:pPr>
        <w:ind w:firstLine="708"/>
        <w:jc w:val="both"/>
        <w:rPr>
          <w:szCs w:val="28"/>
        </w:rPr>
      </w:pPr>
      <w:r>
        <w:rPr>
          <w:szCs w:val="28"/>
        </w:rPr>
        <w:t xml:space="preserve"> </w:t>
      </w:r>
    </w:p>
    <w:p w:rsidR="00D66258" w:rsidRDefault="00D66258" w:rsidP="00D66258">
      <w:pPr>
        <w:jc w:val="center"/>
        <w:rPr>
          <w:b/>
          <w:bCs/>
          <w:szCs w:val="28"/>
        </w:rPr>
      </w:pPr>
      <w:r>
        <w:rPr>
          <w:b/>
          <w:bCs/>
          <w:szCs w:val="28"/>
          <w:lang w:val="en-US"/>
        </w:rPr>
        <w:lastRenderedPageBreak/>
        <w:t>III</w:t>
      </w:r>
      <w:r>
        <w:rPr>
          <w:b/>
          <w:bCs/>
          <w:szCs w:val="28"/>
        </w:rPr>
        <w:t>. Порядок выделения и использования средств</w:t>
      </w:r>
    </w:p>
    <w:p w:rsidR="00D66258" w:rsidRDefault="00D66258" w:rsidP="00D66258">
      <w:pPr>
        <w:jc w:val="both"/>
        <w:rPr>
          <w:szCs w:val="28"/>
        </w:rPr>
      </w:pPr>
    </w:p>
    <w:p w:rsidR="00D66258" w:rsidRDefault="00D66258" w:rsidP="00D66258">
      <w:pPr>
        <w:ind w:firstLine="708"/>
        <w:jc w:val="both"/>
        <w:rPr>
          <w:szCs w:val="28"/>
        </w:rPr>
      </w:pPr>
      <w:r>
        <w:rPr>
          <w:szCs w:val="28"/>
        </w:rPr>
        <w:t xml:space="preserve">3.1. Перед проведением мероприятий, связанных с расходами на обеспечение деятельности Молодежного парламента, председателем Молодежного парламента составляется смета расходов с указанием конкретных сумм и направлений расходования средств с учетом нормативов, устанавливаемых в соответствии с требованиями Федерального закона от 05.04.2017 № 44-ФЗ «О контрактной системе в сфере закупок товаров, работ, услуг для обеспечения государственных и муниципальных </w:t>
      </w:r>
      <w:proofErr w:type="spellStart"/>
      <w:r>
        <w:rPr>
          <w:szCs w:val="28"/>
        </w:rPr>
        <w:t>нужд».Смета</w:t>
      </w:r>
      <w:proofErr w:type="spellEnd"/>
      <w:r>
        <w:rPr>
          <w:szCs w:val="28"/>
        </w:rPr>
        <w:t xml:space="preserve"> согласовывается с председателем Соликамской городской Думы.</w:t>
      </w:r>
    </w:p>
    <w:p w:rsidR="00D66258" w:rsidRDefault="00D66258" w:rsidP="00D66258">
      <w:pPr>
        <w:ind w:firstLine="708"/>
        <w:jc w:val="both"/>
        <w:rPr>
          <w:szCs w:val="28"/>
        </w:rPr>
      </w:pPr>
      <w:r>
        <w:rPr>
          <w:szCs w:val="28"/>
        </w:rPr>
        <w:t xml:space="preserve">3.2. На каждое мероприятие на основании согласованной сметы расходов издается распорядительный акт председателя Соликамской городской Думы о проведении мероприятия и выделении денежных средств на его проведение. </w:t>
      </w:r>
    </w:p>
    <w:p w:rsidR="00D66258" w:rsidRDefault="00D66258" w:rsidP="00D66258">
      <w:pPr>
        <w:ind w:firstLine="708"/>
        <w:jc w:val="both"/>
        <w:rPr>
          <w:szCs w:val="28"/>
        </w:rPr>
      </w:pPr>
      <w:r>
        <w:rPr>
          <w:szCs w:val="28"/>
        </w:rPr>
        <w:t>3.3. Расходы оплачиваются или возмещаются безналичным путем, при наличии соответствующих подтверждающих документов.</w:t>
      </w:r>
    </w:p>
    <w:p w:rsidR="00D66258" w:rsidRDefault="00D66258" w:rsidP="00D66258">
      <w:pPr>
        <w:ind w:firstLine="708"/>
        <w:jc w:val="both"/>
        <w:rPr>
          <w:szCs w:val="28"/>
        </w:rPr>
      </w:pPr>
      <w:r>
        <w:rPr>
          <w:szCs w:val="28"/>
        </w:rPr>
        <w:t xml:space="preserve">3.4. По окончании мероприятий, связанных с расходами на обеспечение деятельности Молодежного парламента, председателем Молодежного парламента составляется отчет, подтверждающий фактически произведенные расходы. Отчет предоставляется председателю Соликамской городской Думы. </w:t>
      </w:r>
    </w:p>
    <w:p w:rsidR="00D66258" w:rsidRDefault="00D66258" w:rsidP="00D66258">
      <w:pPr>
        <w:jc w:val="both"/>
        <w:rPr>
          <w:szCs w:val="28"/>
        </w:rPr>
      </w:pPr>
    </w:p>
    <w:p w:rsidR="00D66258" w:rsidRDefault="00D66258" w:rsidP="00D66258">
      <w:pPr>
        <w:jc w:val="center"/>
        <w:rPr>
          <w:b/>
          <w:bCs/>
          <w:szCs w:val="28"/>
        </w:rPr>
      </w:pPr>
      <w:r>
        <w:rPr>
          <w:b/>
          <w:bCs/>
          <w:szCs w:val="28"/>
        </w:rPr>
        <w:t>IV. Заключительные положения</w:t>
      </w:r>
    </w:p>
    <w:p w:rsidR="00D66258" w:rsidRDefault="00D66258" w:rsidP="00D66258">
      <w:pPr>
        <w:jc w:val="both"/>
        <w:rPr>
          <w:szCs w:val="28"/>
        </w:rPr>
      </w:pPr>
    </w:p>
    <w:p w:rsidR="00D66258" w:rsidRDefault="00D66258" w:rsidP="00D66258">
      <w:pPr>
        <w:ind w:firstLine="708"/>
        <w:jc w:val="both"/>
        <w:rPr>
          <w:szCs w:val="28"/>
        </w:rPr>
      </w:pPr>
      <w:r>
        <w:rPr>
          <w:szCs w:val="28"/>
        </w:rPr>
        <w:t>4.1. Настоящее Положение может быть изменено, дополнено при изменении нормативных документов, появлении новых, дополнительных расходов, не учитываемых данным Положением.</w:t>
      </w:r>
    </w:p>
    <w:p w:rsidR="00D66258" w:rsidRDefault="00D66258" w:rsidP="00D66258">
      <w:pPr>
        <w:spacing w:before="480"/>
        <w:jc w:val="both"/>
        <w:rPr>
          <w:szCs w:val="28"/>
        </w:rPr>
      </w:pPr>
    </w:p>
    <w:p w:rsidR="00D66258" w:rsidRDefault="00D66258" w:rsidP="00D66258">
      <w:pPr>
        <w:spacing w:before="480"/>
        <w:jc w:val="both"/>
        <w:rPr>
          <w:szCs w:val="28"/>
        </w:rPr>
      </w:pPr>
    </w:p>
    <w:p w:rsidR="00D66258" w:rsidRDefault="00D66258" w:rsidP="00D66258">
      <w:pPr>
        <w:spacing w:before="480"/>
        <w:jc w:val="both"/>
        <w:rPr>
          <w:szCs w:val="28"/>
        </w:rPr>
      </w:pPr>
    </w:p>
    <w:p w:rsidR="00D66258" w:rsidRDefault="00D66258" w:rsidP="00D66258">
      <w:pPr>
        <w:spacing w:before="480"/>
        <w:jc w:val="both"/>
        <w:rPr>
          <w:szCs w:val="28"/>
        </w:rPr>
      </w:pPr>
    </w:p>
    <w:p w:rsidR="00D66258" w:rsidRDefault="00D66258" w:rsidP="00D66258">
      <w:pPr>
        <w:spacing w:before="480"/>
        <w:jc w:val="both"/>
        <w:rPr>
          <w:szCs w:val="28"/>
        </w:rPr>
      </w:pPr>
    </w:p>
    <w:p w:rsidR="00D66258" w:rsidRDefault="00D66258" w:rsidP="00D66258">
      <w:pPr>
        <w:spacing w:before="480"/>
        <w:jc w:val="both"/>
        <w:rPr>
          <w:szCs w:val="28"/>
        </w:rPr>
      </w:pPr>
    </w:p>
    <w:p w:rsidR="00D66258" w:rsidRDefault="00D66258" w:rsidP="00D66258">
      <w:pPr>
        <w:spacing w:before="480"/>
        <w:jc w:val="both"/>
        <w:rPr>
          <w:szCs w:val="28"/>
        </w:rPr>
      </w:pPr>
    </w:p>
    <w:p w:rsidR="00D66258" w:rsidRDefault="00D66258" w:rsidP="00D66258">
      <w:pPr>
        <w:shd w:val="clear" w:color="auto" w:fill="FFFFFF"/>
        <w:jc w:val="both"/>
        <w:rPr>
          <w:iCs/>
          <w:szCs w:val="28"/>
        </w:rPr>
      </w:pPr>
    </w:p>
    <w:p w:rsidR="00D66258" w:rsidRDefault="00D66258" w:rsidP="00D66258">
      <w:pPr>
        <w:spacing w:before="480"/>
        <w:jc w:val="both"/>
        <w:rPr>
          <w:szCs w:val="28"/>
        </w:rPr>
      </w:pPr>
    </w:p>
    <w:p w:rsidR="00D66258" w:rsidRDefault="00D66258" w:rsidP="00D66258">
      <w:pPr>
        <w:spacing w:before="480"/>
        <w:jc w:val="both"/>
        <w:rPr>
          <w:szCs w:val="28"/>
        </w:rPr>
      </w:pPr>
    </w:p>
    <w:p w:rsidR="00D66258" w:rsidRDefault="00D66258" w:rsidP="00D66258">
      <w:pPr>
        <w:rPr>
          <w:szCs w:val="28"/>
        </w:rPr>
      </w:pPr>
    </w:p>
    <w:p w:rsidR="00D66258" w:rsidRDefault="00D66258" w:rsidP="00D66258">
      <w:pPr>
        <w:rPr>
          <w:szCs w:val="28"/>
        </w:rPr>
      </w:pPr>
    </w:p>
    <w:p w:rsidR="00D66258" w:rsidRDefault="00D66258" w:rsidP="00D66258">
      <w:pPr>
        <w:ind w:left="3540" w:firstLine="708"/>
        <w:jc w:val="center"/>
        <w:rPr>
          <w:szCs w:val="28"/>
        </w:rPr>
      </w:pPr>
    </w:p>
    <w:p w:rsidR="00D66258" w:rsidRDefault="00D66258" w:rsidP="00D66258">
      <w:pPr>
        <w:ind w:left="3540" w:firstLine="708"/>
        <w:jc w:val="center"/>
        <w:rPr>
          <w:szCs w:val="28"/>
        </w:rPr>
      </w:pPr>
    </w:p>
    <w:p w:rsidR="00D66258" w:rsidRDefault="00D66258" w:rsidP="00D66258">
      <w:pPr>
        <w:ind w:left="3540" w:firstLine="708"/>
        <w:jc w:val="center"/>
        <w:rPr>
          <w:szCs w:val="28"/>
        </w:rPr>
      </w:pPr>
    </w:p>
    <w:p w:rsidR="00D66258" w:rsidRDefault="00D66258" w:rsidP="00D66258">
      <w:pPr>
        <w:ind w:left="3540" w:firstLine="708"/>
        <w:jc w:val="center"/>
        <w:rPr>
          <w:szCs w:val="28"/>
        </w:rPr>
      </w:pPr>
    </w:p>
    <w:p w:rsidR="00D66258" w:rsidRDefault="00D66258" w:rsidP="00D66258">
      <w:pPr>
        <w:spacing w:line="240" w:lineRule="exact"/>
        <w:rPr>
          <w:b/>
          <w:szCs w:val="28"/>
        </w:rPr>
      </w:pPr>
    </w:p>
    <w:p w:rsidR="00D66258" w:rsidRDefault="00D66258" w:rsidP="00D66258">
      <w:pPr>
        <w:spacing w:line="240" w:lineRule="exact"/>
        <w:rPr>
          <w:b/>
          <w:szCs w:val="28"/>
        </w:rPr>
      </w:pPr>
    </w:p>
    <w:p w:rsidR="00D66258" w:rsidRDefault="00D66258" w:rsidP="00D66258">
      <w:pPr>
        <w:spacing w:line="240" w:lineRule="exact"/>
        <w:rPr>
          <w:b/>
          <w:szCs w:val="28"/>
        </w:rPr>
      </w:pPr>
    </w:p>
    <w:p w:rsidR="00D66258" w:rsidRDefault="00D66258" w:rsidP="00D66258">
      <w:pPr>
        <w:spacing w:line="240" w:lineRule="exact"/>
        <w:rPr>
          <w:b/>
          <w:szCs w:val="28"/>
        </w:rPr>
      </w:pPr>
    </w:p>
    <w:p w:rsidR="00D66258" w:rsidRDefault="00D66258" w:rsidP="00D66258">
      <w:pPr>
        <w:spacing w:line="240" w:lineRule="exact"/>
        <w:rPr>
          <w:b/>
          <w:szCs w:val="28"/>
        </w:rPr>
      </w:pPr>
    </w:p>
    <w:p w:rsidR="00D66258" w:rsidRDefault="00B326E5" w:rsidP="00D66258">
      <w:pPr>
        <w:spacing w:line="240" w:lineRule="exact"/>
        <w:rPr>
          <w:b/>
          <w:szCs w:val="28"/>
        </w:rPr>
      </w:pPr>
      <w:r>
        <w:rPr>
          <w:b/>
          <w:szCs w:val="28"/>
        </w:rPr>
        <w:t>28.06.2017</w:t>
      </w:r>
      <w:r>
        <w:rPr>
          <w:b/>
          <w:szCs w:val="28"/>
        </w:rPr>
        <w:tab/>
        <w:t>№ 159</w:t>
      </w:r>
    </w:p>
    <w:p w:rsidR="00220037" w:rsidRDefault="00220037" w:rsidP="00D66258">
      <w:pPr>
        <w:spacing w:line="240" w:lineRule="exact"/>
        <w:rPr>
          <w:b/>
          <w:szCs w:val="28"/>
        </w:rPr>
      </w:pPr>
    </w:p>
    <w:p w:rsidR="00220037" w:rsidRDefault="00220037" w:rsidP="00D66258">
      <w:pPr>
        <w:spacing w:line="240" w:lineRule="exact"/>
        <w:rPr>
          <w:b/>
          <w:szCs w:val="28"/>
        </w:rPr>
      </w:pPr>
    </w:p>
    <w:p w:rsidR="00D66258" w:rsidRDefault="00D66258" w:rsidP="00D66258">
      <w:pPr>
        <w:spacing w:line="240" w:lineRule="exact"/>
        <w:rPr>
          <w:b/>
          <w:szCs w:val="28"/>
        </w:rPr>
      </w:pPr>
      <w:r>
        <w:rPr>
          <w:b/>
          <w:szCs w:val="28"/>
        </w:rPr>
        <w:t xml:space="preserve">О внесении изменений в решение </w:t>
      </w:r>
    </w:p>
    <w:p w:rsidR="00D66258" w:rsidRDefault="00D66258" w:rsidP="00D66258">
      <w:pPr>
        <w:spacing w:line="240" w:lineRule="exact"/>
        <w:rPr>
          <w:b/>
          <w:szCs w:val="28"/>
        </w:rPr>
      </w:pPr>
      <w:r>
        <w:rPr>
          <w:b/>
          <w:szCs w:val="28"/>
        </w:rPr>
        <w:t xml:space="preserve">Соликамской городской Думы </w:t>
      </w:r>
    </w:p>
    <w:p w:rsidR="00D66258" w:rsidRDefault="00D66258" w:rsidP="00D66258">
      <w:pPr>
        <w:spacing w:line="240" w:lineRule="exact"/>
        <w:rPr>
          <w:b/>
          <w:szCs w:val="28"/>
        </w:rPr>
      </w:pPr>
      <w:r>
        <w:rPr>
          <w:b/>
          <w:szCs w:val="28"/>
        </w:rPr>
        <w:t xml:space="preserve">от 19.12.2016 № 54 «О бюджете </w:t>
      </w:r>
    </w:p>
    <w:p w:rsidR="00D66258" w:rsidRDefault="00D66258" w:rsidP="00D66258">
      <w:pPr>
        <w:spacing w:line="240" w:lineRule="exact"/>
        <w:rPr>
          <w:b/>
          <w:szCs w:val="28"/>
        </w:rPr>
      </w:pPr>
      <w:r>
        <w:rPr>
          <w:b/>
          <w:szCs w:val="28"/>
        </w:rPr>
        <w:t xml:space="preserve">Соликамского городского округа </w:t>
      </w:r>
    </w:p>
    <w:p w:rsidR="00D66258" w:rsidRDefault="00D66258" w:rsidP="00D66258">
      <w:pPr>
        <w:spacing w:line="240" w:lineRule="exact"/>
        <w:rPr>
          <w:b/>
          <w:szCs w:val="28"/>
        </w:rPr>
      </w:pPr>
      <w:r>
        <w:rPr>
          <w:b/>
          <w:szCs w:val="28"/>
        </w:rPr>
        <w:t xml:space="preserve">на 2017 год и плановый период </w:t>
      </w:r>
    </w:p>
    <w:p w:rsidR="00D66258" w:rsidRDefault="00D66258" w:rsidP="00D66258">
      <w:pPr>
        <w:spacing w:line="240" w:lineRule="exact"/>
        <w:rPr>
          <w:b/>
          <w:szCs w:val="28"/>
        </w:rPr>
      </w:pPr>
      <w:r>
        <w:rPr>
          <w:b/>
          <w:szCs w:val="28"/>
        </w:rPr>
        <w:t>2018 и 2019 годов»</w:t>
      </w:r>
    </w:p>
    <w:p w:rsidR="00D66258" w:rsidRDefault="00D66258" w:rsidP="00D66258"/>
    <w:p w:rsidR="00D66258" w:rsidRDefault="00D66258" w:rsidP="00D66258">
      <w:pPr>
        <w:jc w:val="both"/>
        <w:rPr>
          <w:szCs w:val="28"/>
        </w:rPr>
      </w:pPr>
      <w:r>
        <w:rPr>
          <w:szCs w:val="28"/>
        </w:rPr>
        <w:tab/>
      </w:r>
    </w:p>
    <w:p w:rsidR="00D66258" w:rsidRDefault="00D66258" w:rsidP="00D66258">
      <w:pPr>
        <w:ind w:firstLine="708"/>
        <w:jc w:val="both"/>
        <w:rPr>
          <w:szCs w:val="28"/>
        </w:rPr>
      </w:pPr>
      <w:r>
        <w:rPr>
          <w:szCs w:val="28"/>
        </w:rPr>
        <w:t>Рассмотрев обращение администрации города Соликамска от 14.06.2017</w:t>
      </w:r>
    </w:p>
    <w:p w:rsidR="00D66258" w:rsidRDefault="00D66258" w:rsidP="00D66258">
      <w:pPr>
        <w:jc w:val="both"/>
        <w:rPr>
          <w:szCs w:val="28"/>
        </w:rPr>
      </w:pPr>
      <w:r>
        <w:rPr>
          <w:szCs w:val="28"/>
        </w:rPr>
        <w:t xml:space="preserve"> № 026-02-09б-160, на основании статьи 23 Устава Соликамского городского округа,</w:t>
      </w:r>
    </w:p>
    <w:p w:rsidR="00220037" w:rsidRDefault="00D66258" w:rsidP="00D66258">
      <w:pPr>
        <w:jc w:val="both"/>
        <w:rPr>
          <w:szCs w:val="28"/>
        </w:rPr>
      </w:pPr>
      <w:r>
        <w:rPr>
          <w:szCs w:val="28"/>
        </w:rPr>
        <w:tab/>
        <w:t xml:space="preserve"> </w:t>
      </w:r>
    </w:p>
    <w:p w:rsidR="00D66258" w:rsidRDefault="00D66258" w:rsidP="00220037">
      <w:pPr>
        <w:ind w:firstLine="567"/>
        <w:jc w:val="both"/>
        <w:rPr>
          <w:szCs w:val="28"/>
        </w:rPr>
      </w:pPr>
      <w:r>
        <w:rPr>
          <w:szCs w:val="28"/>
        </w:rPr>
        <w:t>Соликамская городская Дума РЕШИЛА:</w:t>
      </w:r>
    </w:p>
    <w:p w:rsidR="00D66258" w:rsidRDefault="00D66258" w:rsidP="00D66258">
      <w:pPr>
        <w:jc w:val="both"/>
        <w:rPr>
          <w:szCs w:val="28"/>
        </w:rPr>
      </w:pPr>
    </w:p>
    <w:p w:rsidR="00B225F9" w:rsidRPr="008C4F08" w:rsidRDefault="00B225F9" w:rsidP="00B225F9">
      <w:pPr>
        <w:ind w:firstLine="567"/>
        <w:jc w:val="both"/>
        <w:rPr>
          <w:szCs w:val="28"/>
        </w:rPr>
      </w:pPr>
      <w:r w:rsidRPr="008C4F08">
        <w:rPr>
          <w:szCs w:val="28"/>
        </w:rPr>
        <w:t>1. Внести в решение Соликамской городской Думы от 19.12.2016 № 54              «О бюджете Соликамского городского округа на 2017 год и плановый период 2018 и 2019 годов» отдельные изменения:</w:t>
      </w:r>
    </w:p>
    <w:p w:rsidR="00B225F9" w:rsidRPr="008C4F08" w:rsidRDefault="00B225F9" w:rsidP="00B225F9">
      <w:pPr>
        <w:ind w:firstLine="567"/>
        <w:jc w:val="both"/>
        <w:rPr>
          <w:szCs w:val="28"/>
        </w:rPr>
      </w:pPr>
      <w:r w:rsidRPr="008C4F08">
        <w:rPr>
          <w:szCs w:val="28"/>
        </w:rPr>
        <w:t>1.1. Пункт 1 изложить в следующей редакции:</w:t>
      </w:r>
    </w:p>
    <w:p w:rsidR="00B225F9" w:rsidRPr="008C4F08" w:rsidRDefault="00B225F9" w:rsidP="00B225F9">
      <w:pPr>
        <w:autoSpaceDE w:val="0"/>
        <w:autoSpaceDN w:val="0"/>
        <w:adjustRightInd w:val="0"/>
        <w:ind w:firstLine="567"/>
        <w:jc w:val="both"/>
        <w:rPr>
          <w:szCs w:val="28"/>
        </w:rPr>
      </w:pPr>
      <w:r w:rsidRPr="008C4F08">
        <w:rPr>
          <w:szCs w:val="28"/>
        </w:rPr>
        <w:t>«1. Утвердить основные характеристики бюджета Соликамского городского округа на 2017 год:</w:t>
      </w:r>
    </w:p>
    <w:p w:rsidR="00B225F9" w:rsidRPr="008C4F08" w:rsidRDefault="00B225F9" w:rsidP="00B225F9">
      <w:pPr>
        <w:numPr>
          <w:ilvl w:val="0"/>
          <w:numId w:val="27"/>
        </w:numPr>
        <w:autoSpaceDE w:val="0"/>
        <w:autoSpaceDN w:val="0"/>
        <w:adjustRightInd w:val="0"/>
        <w:ind w:left="0" w:firstLine="567"/>
        <w:jc w:val="both"/>
        <w:rPr>
          <w:szCs w:val="28"/>
        </w:rPr>
      </w:pPr>
      <w:r w:rsidRPr="008C4F08">
        <w:rPr>
          <w:szCs w:val="28"/>
        </w:rPr>
        <w:t>прогнозируемый общий объем доходов бюджета в сумме 1 916 348,4       тыс. руб.;</w:t>
      </w:r>
    </w:p>
    <w:p w:rsidR="00B225F9" w:rsidRPr="008C4F08" w:rsidRDefault="00B225F9" w:rsidP="00B225F9">
      <w:pPr>
        <w:numPr>
          <w:ilvl w:val="0"/>
          <w:numId w:val="27"/>
        </w:numPr>
        <w:autoSpaceDE w:val="0"/>
        <w:autoSpaceDN w:val="0"/>
        <w:adjustRightInd w:val="0"/>
        <w:ind w:left="0" w:firstLine="567"/>
        <w:jc w:val="both"/>
        <w:rPr>
          <w:szCs w:val="28"/>
        </w:rPr>
      </w:pPr>
      <w:r w:rsidRPr="008C4F08">
        <w:rPr>
          <w:szCs w:val="28"/>
        </w:rPr>
        <w:t xml:space="preserve">общий объем расходов бюджета в сумме 2 117 262,5 тыс. руб.; </w:t>
      </w:r>
    </w:p>
    <w:p w:rsidR="00B225F9" w:rsidRPr="00372CD0" w:rsidRDefault="00B225F9" w:rsidP="00372CD0">
      <w:pPr>
        <w:numPr>
          <w:ilvl w:val="0"/>
          <w:numId w:val="27"/>
        </w:numPr>
        <w:autoSpaceDE w:val="0"/>
        <w:autoSpaceDN w:val="0"/>
        <w:adjustRightInd w:val="0"/>
        <w:ind w:left="0" w:firstLine="567"/>
        <w:jc w:val="both"/>
        <w:rPr>
          <w:szCs w:val="28"/>
        </w:rPr>
      </w:pPr>
      <w:r w:rsidRPr="008C4F08">
        <w:rPr>
          <w:szCs w:val="28"/>
        </w:rPr>
        <w:t>дефицит бюджета в сумме 200 914,1 тыс. руб.».</w:t>
      </w:r>
    </w:p>
    <w:p w:rsidR="00B225F9" w:rsidRPr="008C4F08" w:rsidRDefault="00B225F9" w:rsidP="00B225F9">
      <w:pPr>
        <w:ind w:firstLine="567"/>
        <w:jc w:val="both"/>
        <w:rPr>
          <w:szCs w:val="28"/>
        </w:rPr>
      </w:pPr>
      <w:r w:rsidRPr="008C4F08">
        <w:rPr>
          <w:szCs w:val="28"/>
        </w:rPr>
        <w:t>1.2. В таблице в приложении 4 к решению Соликамской городской Думы от 19.12.2016 № 54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2017 год» учесть отдельные изменения согласно приложению 1 к настоящему решению.</w:t>
      </w:r>
    </w:p>
    <w:p w:rsidR="00B225F9" w:rsidRPr="008C4F08" w:rsidRDefault="00B225F9" w:rsidP="00372CD0">
      <w:pPr>
        <w:ind w:firstLine="567"/>
        <w:jc w:val="both"/>
        <w:rPr>
          <w:szCs w:val="28"/>
        </w:rPr>
      </w:pPr>
      <w:r w:rsidRPr="008C4F08">
        <w:rPr>
          <w:szCs w:val="28"/>
        </w:rPr>
        <w:lastRenderedPageBreak/>
        <w:t>1.3. В таблице в приложении 5 к решению Соликамской городской Думы от 19.12.2016 № 54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2018-2019 годы» учесть отдельные изменения согласно приложению 2 к настоящему решению.</w:t>
      </w:r>
    </w:p>
    <w:p w:rsidR="00B225F9" w:rsidRPr="008C4F08" w:rsidRDefault="00B225F9" w:rsidP="00B225F9">
      <w:pPr>
        <w:ind w:firstLine="567"/>
        <w:jc w:val="both"/>
        <w:rPr>
          <w:szCs w:val="28"/>
        </w:rPr>
      </w:pPr>
      <w:r w:rsidRPr="008C4F08">
        <w:rPr>
          <w:szCs w:val="28"/>
        </w:rPr>
        <w:t>1.4. В таблице в приложении 6 к решению Соликамской городской Думы от 19.12.2016 № 54 «Ведомственная структура расходов на 2017 год» учесть отдельные изменения согласно приложению 3 к настоящему решению.</w:t>
      </w:r>
    </w:p>
    <w:p w:rsidR="00B225F9" w:rsidRPr="008C4F08" w:rsidRDefault="00B225F9" w:rsidP="00B225F9">
      <w:pPr>
        <w:numPr>
          <w:ilvl w:val="1"/>
          <w:numId w:val="28"/>
        </w:numPr>
        <w:ind w:left="0" w:firstLine="567"/>
        <w:jc w:val="both"/>
        <w:rPr>
          <w:szCs w:val="28"/>
        </w:rPr>
      </w:pPr>
      <w:r w:rsidRPr="008C4F08">
        <w:rPr>
          <w:szCs w:val="28"/>
        </w:rPr>
        <w:t>В таблице в приложении 7 к решению Соликамской городской Думы от 19.12.2016 № 54 «Ведомственная структура расходов на 2018-2019 годы» учесть отдельные изменения согласно приложению 4 к настоящему решению.</w:t>
      </w:r>
    </w:p>
    <w:p w:rsidR="00B225F9" w:rsidRPr="008C4F08" w:rsidRDefault="00B225F9" w:rsidP="00B225F9">
      <w:pPr>
        <w:numPr>
          <w:ilvl w:val="1"/>
          <w:numId w:val="28"/>
        </w:numPr>
        <w:jc w:val="both"/>
        <w:rPr>
          <w:szCs w:val="28"/>
        </w:rPr>
      </w:pPr>
      <w:r w:rsidRPr="008C4F08">
        <w:rPr>
          <w:szCs w:val="28"/>
        </w:rPr>
        <w:t>Пункт 8 изложить в следующей редакции:</w:t>
      </w:r>
    </w:p>
    <w:p w:rsidR="00B225F9" w:rsidRPr="008C4F08" w:rsidRDefault="00B225F9" w:rsidP="00B225F9">
      <w:pPr>
        <w:ind w:firstLine="567"/>
        <w:jc w:val="both"/>
        <w:rPr>
          <w:szCs w:val="28"/>
        </w:rPr>
      </w:pPr>
      <w:r w:rsidRPr="008C4F08">
        <w:rPr>
          <w:szCs w:val="28"/>
        </w:rPr>
        <w:t>«8. Установить источники внутреннего финансирования дефицита бюджета Соликамского городского округа на 2017 год в сумме 200 914,1 тыс. руб. согласно приложению 8 к настоящему решению.».</w:t>
      </w:r>
    </w:p>
    <w:p w:rsidR="00B225F9" w:rsidRPr="008C4F08" w:rsidRDefault="00B225F9" w:rsidP="00B225F9">
      <w:pPr>
        <w:numPr>
          <w:ilvl w:val="1"/>
          <w:numId w:val="28"/>
        </w:numPr>
        <w:ind w:left="0" w:firstLine="567"/>
        <w:jc w:val="both"/>
        <w:rPr>
          <w:szCs w:val="28"/>
        </w:rPr>
      </w:pPr>
      <w:r w:rsidRPr="008C4F08">
        <w:rPr>
          <w:szCs w:val="28"/>
        </w:rPr>
        <w:t>Таблицу в приложении 8 к решению Соликамской городской Думы от 19.12.2016 № 54 «Источники внутреннего финансирования дефицита бюджета Соликамского городского округа на 2017 год» изложить согласно приложению 5 к настоящему решению.</w:t>
      </w:r>
    </w:p>
    <w:p w:rsidR="00B225F9" w:rsidRPr="008C4F08" w:rsidRDefault="00B225F9" w:rsidP="00B225F9">
      <w:pPr>
        <w:numPr>
          <w:ilvl w:val="1"/>
          <w:numId w:val="28"/>
        </w:numPr>
        <w:jc w:val="both"/>
        <w:rPr>
          <w:szCs w:val="28"/>
        </w:rPr>
      </w:pPr>
      <w:r w:rsidRPr="008C4F08">
        <w:rPr>
          <w:szCs w:val="28"/>
        </w:rPr>
        <w:t>Пункт 9 изложить в следующей редакции:</w:t>
      </w:r>
    </w:p>
    <w:p w:rsidR="00B225F9" w:rsidRPr="008C4F08" w:rsidRDefault="00B225F9" w:rsidP="00B225F9">
      <w:pPr>
        <w:ind w:firstLine="567"/>
        <w:jc w:val="both"/>
        <w:rPr>
          <w:szCs w:val="28"/>
        </w:rPr>
      </w:pPr>
      <w:r w:rsidRPr="008C4F08">
        <w:rPr>
          <w:szCs w:val="28"/>
        </w:rPr>
        <w:t>«9. Утвердить общий объем бюджетных ассигнований, направляемых на исполнение публичных нормативных обязательств, на 2017 год в сумме 14 366,3 тыс. руб., на 2018 год в сумме 13 124,2 тыс. руб., на 2019 год в сумме 13 274,2 тыс. руб.».</w:t>
      </w:r>
    </w:p>
    <w:p w:rsidR="00B225F9" w:rsidRPr="008C4F08" w:rsidRDefault="00B225F9" w:rsidP="00B225F9">
      <w:pPr>
        <w:numPr>
          <w:ilvl w:val="1"/>
          <w:numId w:val="28"/>
        </w:numPr>
        <w:jc w:val="both"/>
        <w:rPr>
          <w:szCs w:val="28"/>
        </w:rPr>
      </w:pPr>
      <w:r w:rsidRPr="008C4F08">
        <w:rPr>
          <w:szCs w:val="28"/>
        </w:rPr>
        <w:t>Пункт 10 изложить в следующей редакции:</w:t>
      </w:r>
    </w:p>
    <w:p w:rsidR="00B225F9" w:rsidRPr="008C4F08" w:rsidRDefault="00B225F9" w:rsidP="00372CD0">
      <w:pPr>
        <w:ind w:firstLine="567"/>
        <w:jc w:val="both"/>
        <w:rPr>
          <w:szCs w:val="28"/>
        </w:rPr>
      </w:pPr>
      <w:r w:rsidRPr="008C4F08">
        <w:rPr>
          <w:szCs w:val="28"/>
        </w:rPr>
        <w:t xml:space="preserve">«10. Утвердить объем бюджетных ассигнований муниципального дорожного фонда Соликамского городского округа на 2017 год в сумме 164 497,0 тыс. руб.».       </w:t>
      </w:r>
    </w:p>
    <w:p w:rsidR="00B225F9" w:rsidRPr="008C4F08" w:rsidRDefault="00B225F9" w:rsidP="00B225F9">
      <w:pPr>
        <w:numPr>
          <w:ilvl w:val="1"/>
          <w:numId w:val="28"/>
        </w:numPr>
        <w:rPr>
          <w:szCs w:val="28"/>
        </w:rPr>
      </w:pPr>
      <w:r w:rsidRPr="008C4F08">
        <w:rPr>
          <w:szCs w:val="28"/>
        </w:rPr>
        <w:t>Пункт 27 изложить в следующей редакции:</w:t>
      </w:r>
    </w:p>
    <w:p w:rsidR="00B225F9" w:rsidRPr="008C4F08" w:rsidRDefault="00B225F9" w:rsidP="00B225F9">
      <w:pPr>
        <w:ind w:firstLine="567"/>
        <w:jc w:val="both"/>
        <w:rPr>
          <w:szCs w:val="28"/>
        </w:rPr>
      </w:pPr>
      <w:r w:rsidRPr="008C4F08">
        <w:rPr>
          <w:szCs w:val="28"/>
        </w:rPr>
        <w:t xml:space="preserve">«27. Приостановить с 01 января 2017 года по 31 декабря 2019 года действие:   </w:t>
      </w:r>
    </w:p>
    <w:p w:rsidR="00B225F9" w:rsidRPr="008C4F08" w:rsidRDefault="00B225F9" w:rsidP="00372CD0">
      <w:pPr>
        <w:widowControl w:val="0"/>
        <w:autoSpaceDE w:val="0"/>
        <w:autoSpaceDN w:val="0"/>
        <w:adjustRightInd w:val="0"/>
        <w:ind w:firstLine="567"/>
        <w:jc w:val="both"/>
        <w:rPr>
          <w:szCs w:val="28"/>
        </w:rPr>
      </w:pPr>
      <w:r w:rsidRPr="008C4F08">
        <w:rPr>
          <w:szCs w:val="28"/>
        </w:rPr>
        <w:t>абзаца 1 подпункта 1.4 пункта 1, абзаца 3 подпункта 3.2. и абзаца 2 подпункта 3.3. пункта 3 решения Соликамской городской Думы от 26.01.2000 № 248 «О Положении о почетном звании «Почетный гражданин города Соликамска» - в части ежегодной индексации единовременного денежного вознаграждения и ежемесячной денежной выплаты на период 2017-2019 годов.».</w:t>
      </w:r>
    </w:p>
    <w:p w:rsidR="00B225F9" w:rsidRPr="00372CD0" w:rsidRDefault="00372CD0" w:rsidP="00372CD0">
      <w:pPr>
        <w:ind w:firstLine="567"/>
        <w:jc w:val="both"/>
        <w:rPr>
          <w:szCs w:val="28"/>
        </w:rPr>
      </w:pPr>
      <w:r>
        <w:rPr>
          <w:szCs w:val="28"/>
        </w:rPr>
        <w:t xml:space="preserve">1.11. </w:t>
      </w:r>
      <w:r w:rsidR="00B225F9" w:rsidRPr="00372CD0">
        <w:rPr>
          <w:szCs w:val="28"/>
        </w:rPr>
        <w:t>Дополнить решение пунктом 27.1, изложив его в следующей редакции:</w:t>
      </w:r>
    </w:p>
    <w:p w:rsidR="00B225F9" w:rsidRPr="008C4F08" w:rsidRDefault="00B225F9" w:rsidP="00372CD0">
      <w:pPr>
        <w:widowControl w:val="0"/>
        <w:autoSpaceDE w:val="0"/>
        <w:autoSpaceDN w:val="0"/>
        <w:adjustRightInd w:val="0"/>
        <w:ind w:firstLine="567"/>
        <w:jc w:val="both"/>
        <w:rPr>
          <w:szCs w:val="28"/>
        </w:rPr>
      </w:pPr>
      <w:r w:rsidRPr="008C4F08">
        <w:rPr>
          <w:szCs w:val="28"/>
        </w:rPr>
        <w:t xml:space="preserve">«27.1. Увеличить (проиндексировать) размеры </w:t>
      </w:r>
      <w:r w:rsidRPr="008C4F08">
        <w:rPr>
          <w:bCs/>
          <w:szCs w:val="28"/>
        </w:rPr>
        <w:t>должностных окладов</w:t>
      </w:r>
      <w:r w:rsidRPr="008C4F08">
        <w:rPr>
          <w:szCs w:val="28"/>
        </w:rPr>
        <w:t xml:space="preserve"> лиц, замещающих муниципальные должности, главы города Соликамска – главы администрации города Соликамска, муниципальных служащих органов </w:t>
      </w:r>
      <w:r w:rsidRPr="008C4F08">
        <w:rPr>
          <w:szCs w:val="28"/>
        </w:rPr>
        <w:lastRenderedPageBreak/>
        <w:t>местного самоуправления Соликамского городского округа (за исключением муниципальных служащих, финансируемых за счет субвенций из краевого бюджета), с 01.07.2017 года на 5,3 %.».</w:t>
      </w:r>
    </w:p>
    <w:p w:rsidR="00B225F9" w:rsidRPr="008C4F08" w:rsidRDefault="00B225F9" w:rsidP="00372CD0">
      <w:pPr>
        <w:ind w:firstLine="567"/>
        <w:jc w:val="both"/>
        <w:rPr>
          <w:szCs w:val="28"/>
        </w:rPr>
      </w:pPr>
      <w:r w:rsidRPr="008C4F08">
        <w:rPr>
          <w:szCs w:val="28"/>
        </w:rPr>
        <w:t xml:space="preserve">1.12.  В таблице в приложении 1 к решению Соликамской городской Думы от 19.12.2016 № 54 «Распределение доходов бюджета по кодам поступлений в бюджет (группам, подгруппам, статьям, подстатьям и элементам классификации доходов) на 2017 год» учесть отдельные изменения согласно приложению 6 к настоящему решению.  </w:t>
      </w:r>
    </w:p>
    <w:p w:rsidR="00B225F9" w:rsidRPr="008C4F08" w:rsidRDefault="00B225F9" w:rsidP="00B225F9">
      <w:pPr>
        <w:ind w:firstLine="567"/>
        <w:jc w:val="both"/>
        <w:rPr>
          <w:szCs w:val="28"/>
        </w:rPr>
      </w:pPr>
      <w:r w:rsidRPr="008C4F08">
        <w:rPr>
          <w:szCs w:val="28"/>
        </w:rPr>
        <w:t xml:space="preserve">2. Настоящее решение вступает в силу со дня его официального опубликования в газете «Соликамский рабочий», за исключением пункта 1.10 и пункта 1.11. </w:t>
      </w:r>
    </w:p>
    <w:p w:rsidR="00B225F9" w:rsidRDefault="00B225F9" w:rsidP="00B225F9">
      <w:pPr>
        <w:ind w:firstLine="567"/>
        <w:jc w:val="both"/>
        <w:rPr>
          <w:szCs w:val="28"/>
        </w:rPr>
      </w:pPr>
      <w:r w:rsidRPr="008C4F08">
        <w:rPr>
          <w:szCs w:val="28"/>
        </w:rPr>
        <w:t>3. Пункт 1.10. и пункт 1.11 настоящего решения применяется к правоотношениям, возникающим с 01 июля 2017 года.</w:t>
      </w:r>
    </w:p>
    <w:p w:rsidR="00372CD0" w:rsidRDefault="00372CD0" w:rsidP="00B225F9">
      <w:pPr>
        <w:ind w:firstLine="567"/>
        <w:jc w:val="both"/>
        <w:rPr>
          <w:szCs w:val="28"/>
        </w:rPr>
      </w:pPr>
    </w:p>
    <w:p w:rsidR="00372CD0" w:rsidRDefault="00372CD0" w:rsidP="00372CD0">
      <w:pPr>
        <w:autoSpaceDE w:val="0"/>
        <w:autoSpaceDN w:val="0"/>
        <w:adjustRightInd w:val="0"/>
        <w:jc w:val="both"/>
        <w:rPr>
          <w:szCs w:val="28"/>
        </w:rPr>
      </w:pPr>
    </w:p>
    <w:p w:rsidR="00372CD0" w:rsidRDefault="00372CD0" w:rsidP="00372CD0">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372CD0" w:rsidRDefault="00372CD0" w:rsidP="00372CD0">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B225F9" w:rsidRDefault="00372CD0" w:rsidP="00372CD0">
      <w:pPr>
        <w:autoSpaceDE w:val="0"/>
        <w:autoSpaceDN w:val="0"/>
        <w:adjustRightInd w:val="0"/>
        <w:spacing w:line="240" w:lineRule="exact"/>
        <w:ind w:left="1416"/>
        <w:jc w:val="both"/>
        <w:outlineLvl w:val="0"/>
        <w:rPr>
          <w:szCs w:val="28"/>
        </w:rPr>
      </w:pPr>
      <w:r>
        <w:rPr>
          <w:szCs w:val="28"/>
        </w:rPr>
        <w:t xml:space="preserve">        </w:t>
      </w:r>
      <w:proofErr w:type="spellStart"/>
      <w:r>
        <w:rPr>
          <w:szCs w:val="28"/>
        </w:rPr>
        <w:t>С.В.Якутов</w:t>
      </w:r>
      <w:proofErr w:type="spellEnd"/>
      <w:r>
        <w:rPr>
          <w:szCs w:val="28"/>
        </w:rPr>
        <w:tab/>
      </w:r>
      <w:r>
        <w:rPr>
          <w:szCs w:val="28"/>
        </w:rPr>
        <w:tab/>
      </w:r>
      <w:r>
        <w:rPr>
          <w:szCs w:val="28"/>
        </w:rPr>
        <w:tab/>
      </w:r>
      <w:r>
        <w:rPr>
          <w:szCs w:val="28"/>
        </w:rPr>
        <w:tab/>
      </w:r>
      <w:r>
        <w:rPr>
          <w:szCs w:val="28"/>
        </w:rPr>
        <w:tab/>
      </w:r>
      <w:r>
        <w:rPr>
          <w:szCs w:val="28"/>
        </w:rPr>
        <w:tab/>
        <w:t xml:space="preserve">    </w:t>
      </w:r>
      <w:r>
        <w:rPr>
          <w:szCs w:val="28"/>
        </w:rPr>
        <w:tab/>
        <w:t xml:space="preserve">   </w:t>
      </w:r>
      <w:proofErr w:type="spellStart"/>
      <w:r>
        <w:rPr>
          <w:szCs w:val="28"/>
        </w:rPr>
        <w:t>А.Н.Федотов</w:t>
      </w:r>
      <w:proofErr w:type="spellEnd"/>
      <w:r>
        <w:rPr>
          <w:szCs w:val="28"/>
        </w:rPr>
        <w:t xml:space="preserve">  </w:t>
      </w:r>
    </w:p>
    <w:p w:rsidR="00372CD0" w:rsidRDefault="00372CD0" w:rsidP="00372CD0">
      <w:pPr>
        <w:autoSpaceDE w:val="0"/>
        <w:autoSpaceDN w:val="0"/>
        <w:adjustRightInd w:val="0"/>
        <w:spacing w:line="240" w:lineRule="exact"/>
        <w:ind w:left="1416"/>
        <w:jc w:val="both"/>
        <w:outlineLvl w:val="0"/>
        <w:rPr>
          <w:szCs w:val="28"/>
        </w:rPr>
      </w:pPr>
    </w:p>
    <w:p w:rsidR="00372CD0" w:rsidRDefault="00372CD0" w:rsidP="00372CD0">
      <w:pPr>
        <w:autoSpaceDE w:val="0"/>
        <w:autoSpaceDN w:val="0"/>
        <w:adjustRightInd w:val="0"/>
        <w:spacing w:line="240" w:lineRule="exact"/>
        <w:ind w:left="1416"/>
        <w:jc w:val="both"/>
        <w:outlineLvl w:val="0"/>
        <w:rPr>
          <w:szCs w:val="28"/>
        </w:rPr>
      </w:pPr>
    </w:p>
    <w:p w:rsidR="00372CD0" w:rsidRDefault="00372CD0" w:rsidP="00372CD0">
      <w:pPr>
        <w:autoSpaceDE w:val="0"/>
        <w:autoSpaceDN w:val="0"/>
        <w:adjustRightInd w:val="0"/>
        <w:spacing w:line="240" w:lineRule="exact"/>
        <w:ind w:left="1416"/>
        <w:jc w:val="both"/>
        <w:outlineLvl w:val="0"/>
        <w:rPr>
          <w:szCs w:val="28"/>
        </w:rPr>
      </w:pPr>
    </w:p>
    <w:p w:rsidR="00372CD0" w:rsidRDefault="00372CD0" w:rsidP="00372CD0">
      <w:pPr>
        <w:autoSpaceDE w:val="0"/>
        <w:autoSpaceDN w:val="0"/>
        <w:adjustRightInd w:val="0"/>
        <w:spacing w:line="240" w:lineRule="exact"/>
        <w:ind w:left="1416"/>
        <w:jc w:val="both"/>
        <w:outlineLvl w:val="0"/>
        <w:rPr>
          <w:szCs w:val="28"/>
        </w:rPr>
      </w:pPr>
    </w:p>
    <w:p w:rsidR="00372CD0" w:rsidRPr="008C4F08" w:rsidRDefault="00372CD0" w:rsidP="00372CD0">
      <w:pPr>
        <w:autoSpaceDE w:val="0"/>
        <w:autoSpaceDN w:val="0"/>
        <w:adjustRightInd w:val="0"/>
        <w:spacing w:line="240" w:lineRule="exact"/>
        <w:ind w:left="1416"/>
        <w:jc w:val="both"/>
        <w:outlineLvl w:val="0"/>
        <w:rPr>
          <w:szCs w:val="28"/>
        </w:rPr>
        <w:sectPr w:rsidR="00372CD0" w:rsidRPr="008C4F08" w:rsidSect="00B225F9">
          <w:headerReference w:type="default" r:id="rId20"/>
          <w:footerReference w:type="default" r:id="rId21"/>
          <w:pgSz w:w="11906" w:h="16838"/>
          <w:pgMar w:top="1134" w:right="567" w:bottom="1134" w:left="1701" w:header="425" w:footer="420" w:gutter="0"/>
          <w:cols w:space="708"/>
          <w:docGrid w:linePitch="360"/>
        </w:sectPr>
      </w:pPr>
    </w:p>
    <w:p w:rsidR="00D550D5" w:rsidRDefault="00D550D5" w:rsidP="00D66258">
      <w:pPr>
        <w:autoSpaceDE w:val="0"/>
        <w:autoSpaceDN w:val="0"/>
        <w:adjustRightInd w:val="0"/>
        <w:spacing w:line="240" w:lineRule="exact"/>
        <w:ind w:right="340"/>
        <w:rPr>
          <w:b/>
          <w:szCs w:val="28"/>
        </w:rPr>
      </w:pPr>
      <w:bookmarkStart w:id="24" w:name="_GoBack"/>
      <w:bookmarkEnd w:id="24"/>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550D5" w:rsidRDefault="00B326E5" w:rsidP="00D66258">
      <w:pPr>
        <w:autoSpaceDE w:val="0"/>
        <w:autoSpaceDN w:val="0"/>
        <w:adjustRightInd w:val="0"/>
        <w:spacing w:line="240" w:lineRule="exact"/>
        <w:ind w:right="340"/>
        <w:rPr>
          <w:b/>
          <w:szCs w:val="28"/>
        </w:rPr>
      </w:pPr>
      <w:r>
        <w:rPr>
          <w:b/>
          <w:szCs w:val="28"/>
        </w:rPr>
        <w:t>28.06.2017</w:t>
      </w:r>
      <w:r>
        <w:rPr>
          <w:b/>
          <w:szCs w:val="28"/>
        </w:rPr>
        <w:tab/>
        <w:t>№ 160</w:t>
      </w:r>
    </w:p>
    <w:p w:rsidR="00D550D5" w:rsidRDefault="00D550D5" w:rsidP="00D66258">
      <w:pPr>
        <w:autoSpaceDE w:val="0"/>
        <w:autoSpaceDN w:val="0"/>
        <w:adjustRightInd w:val="0"/>
        <w:spacing w:line="240" w:lineRule="exact"/>
        <w:ind w:right="340"/>
        <w:rPr>
          <w:b/>
          <w:szCs w:val="28"/>
        </w:rPr>
      </w:pPr>
    </w:p>
    <w:p w:rsidR="00D550D5" w:rsidRDefault="00D550D5" w:rsidP="00D66258">
      <w:pPr>
        <w:autoSpaceDE w:val="0"/>
        <w:autoSpaceDN w:val="0"/>
        <w:adjustRightInd w:val="0"/>
        <w:spacing w:line="240" w:lineRule="exact"/>
        <w:ind w:right="340"/>
        <w:rPr>
          <w:b/>
          <w:szCs w:val="28"/>
        </w:rPr>
      </w:pPr>
    </w:p>
    <w:p w:rsidR="00D66258" w:rsidRDefault="00D66258" w:rsidP="00D66258">
      <w:pPr>
        <w:autoSpaceDE w:val="0"/>
        <w:autoSpaceDN w:val="0"/>
        <w:adjustRightInd w:val="0"/>
        <w:spacing w:line="240" w:lineRule="exact"/>
        <w:ind w:right="340"/>
        <w:rPr>
          <w:b/>
          <w:szCs w:val="28"/>
        </w:rPr>
      </w:pPr>
      <w:r>
        <w:rPr>
          <w:b/>
          <w:szCs w:val="28"/>
        </w:rPr>
        <w:t xml:space="preserve">О внесении изменений в Правила землепользования и застройки Соликамского городского округа, утвержденные решением Соликамской городской Думы от 22.02.2017 № 87 </w:t>
      </w:r>
    </w:p>
    <w:p w:rsidR="00D66258" w:rsidRDefault="00D66258" w:rsidP="00D66258">
      <w:pPr>
        <w:spacing w:line="360" w:lineRule="exact"/>
        <w:ind w:firstLine="709"/>
        <w:jc w:val="both"/>
        <w:rPr>
          <w:szCs w:val="28"/>
        </w:rPr>
      </w:pPr>
    </w:p>
    <w:p w:rsidR="00D66258" w:rsidRDefault="00D66258" w:rsidP="00D66258">
      <w:pPr>
        <w:autoSpaceDE w:val="0"/>
        <w:autoSpaceDN w:val="0"/>
        <w:adjustRightInd w:val="0"/>
        <w:spacing w:line="360" w:lineRule="exact"/>
        <w:ind w:right="-1" w:firstLine="708"/>
        <w:jc w:val="both"/>
        <w:rPr>
          <w:szCs w:val="28"/>
        </w:rPr>
      </w:pPr>
      <w:r>
        <w:rPr>
          <w:szCs w:val="28"/>
        </w:rPr>
        <w:t>Рассмотрев представленный главой города Соликамска – главой администрации города Соликамска проект решения Соликамской городской Думы «О внесении изменений в Правила землепользования и застройки Соликамского городского округа, утвержденные решением Соликамской городской Думы от 22.02.2017 № 87, руководствуясь статьями 31-33 Градостроительного кодекса Российской Федерации, учитывая результаты публичных слушаний по проекту решения от 29.05.2017 № 3</w:t>
      </w:r>
      <w:r w:rsidR="00220037">
        <w:rPr>
          <w:szCs w:val="28"/>
        </w:rPr>
        <w:t xml:space="preserve"> </w:t>
      </w:r>
      <w:r>
        <w:rPr>
          <w:szCs w:val="28"/>
        </w:rPr>
        <w:t xml:space="preserve">(ПЗЗ) и заключение комиссии по землепользованию и застройке Соликамского городского округа, в соответствии со статьей 23 Устава Соликамского городского округа </w:t>
      </w:r>
    </w:p>
    <w:p w:rsidR="00D66258" w:rsidRDefault="00D66258" w:rsidP="00D66258">
      <w:pPr>
        <w:autoSpaceDE w:val="0"/>
        <w:autoSpaceDN w:val="0"/>
        <w:adjustRightInd w:val="0"/>
        <w:spacing w:line="360" w:lineRule="exact"/>
        <w:ind w:right="-1" w:firstLine="708"/>
        <w:jc w:val="both"/>
        <w:rPr>
          <w:szCs w:val="28"/>
        </w:rPr>
      </w:pPr>
    </w:p>
    <w:p w:rsidR="00D66258" w:rsidRDefault="00D66258" w:rsidP="00D66258">
      <w:pPr>
        <w:autoSpaceDE w:val="0"/>
        <w:autoSpaceDN w:val="0"/>
        <w:adjustRightInd w:val="0"/>
        <w:spacing w:line="360" w:lineRule="exact"/>
        <w:ind w:right="-1" w:firstLine="708"/>
        <w:jc w:val="both"/>
        <w:rPr>
          <w:szCs w:val="28"/>
        </w:rPr>
      </w:pPr>
      <w:r>
        <w:rPr>
          <w:szCs w:val="28"/>
        </w:rPr>
        <w:t>Соликамская городская Дума РЕШИЛА:</w:t>
      </w:r>
    </w:p>
    <w:p w:rsidR="00D66258" w:rsidRDefault="00D66258" w:rsidP="00D66258">
      <w:pPr>
        <w:autoSpaceDE w:val="0"/>
        <w:autoSpaceDN w:val="0"/>
        <w:adjustRightInd w:val="0"/>
        <w:spacing w:line="360" w:lineRule="exact"/>
        <w:ind w:right="-1" w:firstLine="708"/>
        <w:jc w:val="both"/>
        <w:rPr>
          <w:szCs w:val="28"/>
        </w:rPr>
      </w:pPr>
    </w:p>
    <w:p w:rsidR="00D66258" w:rsidRDefault="00D66258" w:rsidP="00D66258">
      <w:pPr>
        <w:autoSpaceDE w:val="0"/>
        <w:autoSpaceDN w:val="0"/>
        <w:adjustRightInd w:val="0"/>
        <w:spacing w:line="360" w:lineRule="exact"/>
        <w:ind w:right="-1" w:firstLine="709"/>
        <w:jc w:val="both"/>
        <w:rPr>
          <w:szCs w:val="28"/>
        </w:rPr>
      </w:pPr>
      <w:r>
        <w:rPr>
          <w:szCs w:val="28"/>
        </w:rPr>
        <w:t>1. Внести в Правила землепользования и застройки Соликамского городского округа, утвержденные решением Соликамской городской Думы от 22.02.2017 № 87, следующие изменения:</w:t>
      </w:r>
    </w:p>
    <w:p w:rsidR="00D66258" w:rsidRDefault="00D66258" w:rsidP="00D66258">
      <w:pPr>
        <w:spacing w:line="360" w:lineRule="exact"/>
        <w:ind w:right="-1" w:firstLine="708"/>
        <w:jc w:val="both"/>
        <w:rPr>
          <w:szCs w:val="28"/>
        </w:rPr>
      </w:pPr>
      <w:r>
        <w:rPr>
          <w:szCs w:val="28"/>
        </w:rPr>
        <w:t>1.1. в строке 14 таблицы части 1 статьи 31.3 главы 13 слова «Минимальные размеры земельных участков – 0,06</w:t>
      </w:r>
      <w:r w:rsidR="00220037">
        <w:rPr>
          <w:szCs w:val="28"/>
        </w:rPr>
        <w:t xml:space="preserve"> </w:t>
      </w:r>
      <w:r>
        <w:rPr>
          <w:szCs w:val="28"/>
        </w:rPr>
        <w:t>га» заменить словами «Максимальные размеры земельных участков – 0,06</w:t>
      </w:r>
      <w:r w:rsidR="00220037">
        <w:rPr>
          <w:szCs w:val="28"/>
        </w:rPr>
        <w:t xml:space="preserve"> </w:t>
      </w:r>
      <w:r>
        <w:rPr>
          <w:szCs w:val="28"/>
        </w:rPr>
        <w:t>га».</w:t>
      </w:r>
    </w:p>
    <w:p w:rsidR="00220037" w:rsidRDefault="00220037" w:rsidP="00D66258">
      <w:pPr>
        <w:spacing w:after="480" w:line="360" w:lineRule="exact"/>
        <w:ind w:right="-1" w:firstLine="709"/>
        <w:jc w:val="both"/>
        <w:rPr>
          <w:szCs w:val="28"/>
        </w:rPr>
      </w:pPr>
    </w:p>
    <w:p w:rsidR="00D66258" w:rsidRDefault="00D66258" w:rsidP="00484598">
      <w:pPr>
        <w:spacing w:after="480" w:line="360" w:lineRule="exact"/>
        <w:ind w:right="-1" w:firstLine="708"/>
        <w:jc w:val="both"/>
        <w:rPr>
          <w:szCs w:val="28"/>
        </w:rPr>
      </w:pPr>
      <w:r>
        <w:rPr>
          <w:szCs w:val="28"/>
        </w:rPr>
        <w:lastRenderedPageBreak/>
        <w:t>2. Решение вступает в силу со дня его официального опубликования в газете «Соликамский рабочий» и подлежит размещению на официальном сайте администрации города Соликамска.</w:t>
      </w:r>
    </w:p>
    <w:p w:rsidR="00D66258" w:rsidRDefault="00D66258" w:rsidP="00D66258">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D66258" w:rsidRDefault="00D66258" w:rsidP="00D66258">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D66258" w:rsidRDefault="00D66258" w:rsidP="00D66258">
      <w:pPr>
        <w:autoSpaceDE w:val="0"/>
        <w:autoSpaceDN w:val="0"/>
        <w:adjustRightInd w:val="0"/>
        <w:spacing w:line="240" w:lineRule="exact"/>
        <w:ind w:left="1416"/>
        <w:jc w:val="both"/>
        <w:outlineLvl w:val="0"/>
        <w:rPr>
          <w:szCs w:val="28"/>
        </w:rPr>
      </w:pPr>
      <w:r>
        <w:rPr>
          <w:szCs w:val="28"/>
        </w:rPr>
        <w:t xml:space="preserve">        </w:t>
      </w:r>
      <w:proofErr w:type="spellStart"/>
      <w:r>
        <w:rPr>
          <w:szCs w:val="28"/>
        </w:rPr>
        <w:t>С.В.Якутов</w:t>
      </w:r>
      <w:proofErr w:type="spellEnd"/>
      <w:r>
        <w:rPr>
          <w:szCs w:val="28"/>
        </w:rPr>
        <w:tab/>
      </w:r>
      <w:r>
        <w:rPr>
          <w:szCs w:val="28"/>
        </w:rPr>
        <w:tab/>
      </w:r>
      <w:r>
        <w:rPr>
          <w:szCs w:val="28"/>
        </w:rPr>
        <w:tab/>
      </w:r>
      <w:r>
        <w:rPr>
          <w:szCs w:val="28"/>
        </w:rPr>
        <w:tab/>
      </w:r>
      <w:r>
        <w:rPr>
          <w:szCs w:val="28"/>
        </w:rPr>
        <w:tab/>
      </w:r>
      <w:r>
        <w:rPr>
          <w:szCs w:val="28"/>
        </w:rPr>
        <w:tab/>
        <w:t xml:space="preserve">    </w:t>
      </w:r>
      <w:r>
        <w:rPr>
          <w:szCs w:val="28"/>
        </w:rPr>
        <w:tab/>
        <w:t xml:space="preserve">   </w:t>
      </w:r>
      <w:proofErr w:type="spellStart"/>
      <w:r>
        <w:rPr>
          <w:szCs w:val="28"/>
        </w:rPr>
        <w:t>А.Н.Федотов</w:t>
      </w:r>
      <w:proofErr w:type="spellEnd"/>
      <w:r>
        <w:rPr>
          <w:szCs w:val="28"/>
        </w:rPr>
        <w:t xml:space="preserve">  </w:t>
      </w:r>
    </w:p>
    <w:p w:rsidR="00D66258" w:rsidRDefault="00D66258" w:rsidP="00D66258">
      <w:pPr>
        <w:autoSpaceDE w:val="0"/>
        <w:autoSpaceDN w:val="0"/>
        <w:adjustRightInd w:val="0"/>
        <w:spacing w:line="240" w:lineRule="exact"/>
        <w:ind w:left="1416"/>
        <w:jc w:val="both"/>
        <w:outlineLvl w:val="0"/>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spacing w:before="480"/>
        <w:ind w:right="-1"/>
        <w:jc w:val="both"/>
        <w:rPr>
          <w:szCs w:val="28"/>
        </w:rPr>
      </w:pPr>
    </w:p>
    <w:p w:rsidR="00D66258" w:rsidRDefault="00D66258" w:rsidP="00D66258">
      <w:pPr>
        <w:spacing w:before="480"/>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360" w:lineRule="exact"/>
        <w:jc w:val="both"/>
        <w:rPr>
          <w:szCs w:val="28"/>
        </w:rPr>
      </w:pPr>
    </w:p>
    <w:p w:rsidR="00D66258" w:rsidRDefault="00D66258" w:rsidP="00D66258">
      <w:pPr>
        <w:spacing w:line="360" w:lineRule="exact"/>
        <w:rPr>
          <w:szCs w:val="28"/>
        </w:rPr>
      </w:pPr>
    </w:p>
    <w:p w:rsidR="00D66258" w:rsidRDefault="00D66258" w:rsidP="00D66258">
      <w:pPr>
        <w:spacing w:line="360" w:lineRule="exact"/>
        <w:rPr>
          <w:szCs w:val="28"/>
        </w:rPr>
      </w:pPr>
    </w:p>
    <w:p w:rsidR="00D66258" w:rsidRDefault="00D66258" w:rsidP="00D66258">
      <w:pPr>
        <w:spacing w:line="360" w:lineRule="exact"/>
        <w:rPr>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B326E5" w:rsidP="00D66258">
      <w:pPr>
        <w:spacing w:line="240" w:lineRule="exact"/>
        <w:jc w:val="both"/>
        <w:rPr>
          <w:b/>
          <w:szCs w:val="28"/>
        </w:rPr>
      </w:pPr>
      <w:r>
        <w:rPr>
          <w:b/>
          <w:szCs w:val="28"/>
        </w:rPr>
        <w:t>28.06.2017</w:t>
      </w:r>
      <w:r>
        <w:rPr>
          <w:b/>
          <w:szCs w:val="28"/>
        </w:rPr>
        <w:tab/>
        <w:t>№ 161</w:t>
      </w: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r>
        <w:rPr>
          <w:b/>
          <w:szCs w:val="28"/>
        </w:rPr>
        <w:t xml:space="preserve">О внесении изменений в Порядок проведения осмотров </w:t>
      </w:r>
    </w:p>
    <w:p w:rsidR="00D66258" w:rsidRDefault="00D66258" w:rsidP="00D66258">
      <w:pPr>
        <w:spacing w:line="240" w:lineRule="exact"/>
        <w:jc w:val="both"/>
        <w:rPr>
          <w:b/>
          <w:szCs w:val="28"/>
        </w:rPr>
      </w:pPr>
      <w:r>
        <w:rPr>
          <w:b/>
          <w:szCs w:val="28"/>
        </w:rPr>
        <w:t xml:space="preserve">зданий, сооружений на предмет их технического состояния </w:t>
      </w:r>
    </w:p>
    <w:p w:rsidR="00D66258" w:rsidRDefault="00D66258" w:rsidP="00D66258">
      <w:pPr>
        <w:spacing w:line="240" w:lineRule="exact"/>
        <w:jc w:val="both"/>
        <w:rPr>
          <w:b/>
          <w:szCs w:val="28"/>
        </w:rPr>
      </w:pPr>
      <w:r>
        <w:rPr>
          <w:b/>
          <w:szCs w:val="28"/>
        </w:rPr>
        <w:t xml:space="preserve">и надлежащего технического обслуживания на территории </w:t>
      </w:r>
    </w:p>
    <w:p w:rsidR="00D66258" w:rsidRDefault="00D66258" w:rsidP="00D66258">
      <w:pPr>
        <w:spacing w:line="240" w:lineRule="exact"/>
        <w:jc w:val="both"/>
        <w:rPr>
          <w:b/>
          <w:szCs w:val="28"/>
        </w:rPr>
      </w:pPr>
      <w:r>
        <w:rPr>
          <w:b/>
          <w:szCs w:val="28"/>
        </w:rPr>
        <w:t xml:space="preserve">Соликамского городского округа, утвержденный решением </w:t>
      </w:r>
    </w:p>
    <w:p w:rsidR="00D66258" w:rsidRDefault="00D66258" w:rsidP="00D66258">
      <w:pPr>
        <w:spacing w:line="240" w:lineRule="exact"/>
        <w:jc w:val="both"/>
        <w:rPr>
          <w:b/>
          <w:szCs w:val="28"/>
        </w:rPr>
      </w:pPr>
      <w:r>
        <w:rPr>
          <w:b/>
          <w:szCs w:val="28"/>
        </w:rPr>
        <w:t>Соликамской гор</w:t>
      </w:r>
      <w:r w:rsidR="00134CEF">
        <w:rPr>
          <w:b/>
          <w:szCs w:val="28"/>
        </w:rPr>
        <w:t>одской Думы от 26.02.2014 № 603</w:t>
      </w:r>
    </w:p>
    <w:p w:rsidR="00D66258" w:rsidRDefault="00D66258" w:rsidP="00D66258">
      <w:pPr>
        <w:spacing w:line="360" w:lineRule="exact"/>
        <w:jc w:val="both"/>
        <w:rPr>
          <w:szCs w:val="28"/>
        </w:rPr>
      </w:pPr>
    </w:p>
    <w:p w:rsidR="00D66258" w:rsidRDefault="00D66258" w:rsidP="00D66258">
      <w:pPr>
        <w:spacing w:line="360" w:lineRule="exact"/>
        <w:ind w:firstLine="708"/>
        <w:jc w:val="both"/>
        <w:rPr>
          <w:szCs w:val="28"/>
        </w:rPr>
      </w:pPr>
      <w:r>
        <w:rPr>
          <w:szCs w:val="28"/>
        </w:rPr>
        <w:t xml:space="preserve">На основании статьи 23 Устава Соликамского городского округа, </w:t>
      </w:r>
    </w:p>
    <w:p w:rsidR="00D66258" w:rsidRDefault="00D66258" w:rsidP="00D66258">
      <w:pPr>
        <w:spacing w:line="360" w:lineRule="exact"/>
        <w:jc w:val="both"/>
        <w:rPr>
          <w:szCs w:val="28"/>
        </w:rPr>
      </w:pPr>
    </w:p>
    <w:p w:rsidR="00D66258" w:rsidRDefault="00D66258" w:rsidP="00D66258">
      <w:pPr>
        <w:spacing w:line="360" w:lineRule="exact"/>
        <w:ind w:firstLine="708"/>
        <w:jc w:val="both"/>
        <w:rPr>
          <w:szCs w:val="28"/>
        </w:rPr>
      </w:pPr>
      <w:r>
        <w:rPr>
          <w:szCs w:val="28"/>
        </w:rPr>
        <w:t>Соликамская городская Дума РЕШИЛА:</w:t>
      </w:r>
    </w:p>
    <w:p w:rsidR="00D66258" w:rsidRDefault="00D66258" w:rsidP="00D66258">
      <w:pPr>
        <w:spacing w:line="360" w:lineRule="exact"/>
        <w:jc w:val="both"/>
        <w:rPr>
          <w:szCs w:val="28"/>
        </w:rPr>
      </w:pPr>
    </w:p>
    <w:p w:rsidR="00D66258" w:rsidRDefault="00D66258" w:rsidP="00D66258">
      <w:pPr>
        <w:spacing w:line="360" w:lineRule="exact"/>
        <w:ind w:firstLine="708"/>
        <w:jc w:val="both"/>
        <w:rPr>
          <w:szCs w:val="28"/>
        </w:rPr>
      </w:pPr>
      <w:r>
        <w:rPr>
          <w:szCs w:val="28"/>
        </w:rPr>
        <w:t>1. Внести следующие изменения в Порядок проведения осмотров зданий, сооружений на предмет их технического состояния и надлежащего технического обслуживания на территории Соликамского городского округа, утвержденный решением Соликамской городской Думы от 26 февраля 2014 № 603:</w:t>
      </w:r>
    </w:p>
    <w:p w:rsidR="00D66258" w:rsidRDefault="00D66258" w:rsidP="00D66258">
      <w:pPr>
        <w:spacing w:line="360" w:lineRule="exact"/>
        <w:ind w:firstLine="708"/>
        <w:jc w:val="both"/>
        <w:rPr>
          <w:szCs w:val="28"/>
        </w:rPr>
      </w:pPr>
      <w:r>
        <w:rPr>
          <w:szCs w:val="28"/>
        </w:rPr>
        <w:t>1.1.пункт 2.3. Порядка изложить в следующей редакции:</w:t>
      </w:r>
    </w:p>
    <w:p w:rsidR="00D66258" w:rsidRDefault="00D66258" w:rsidP="00D66258">
      <w:pPr>
        <w:spacing w:line="360" w:lineRule="exact"/>
        <w:ind w:firstLine="708"/>
        <w:jc w:val="both"/>
        <w:rPr>
          <w:szCs w:val="28"/>
        </w:rPr>
      </w:pPr>
      <w:r>
        <w:rPr>
          <w:szCs w:val="28"/>
        </w:rPr>
        <w:t>«2.3. Осмотр зданий, сооружений осуществляется путем выезда Комиссии на объект осмотра на основании распоряжения администрации города Соликамска.</w:t>
      </w:r>
    </w:p>
    <w:p w:rsidR="00D66258" w:rsidRDefault="00D66258" w:rsidP="00D66258">
      <w:pPr>
        <w:spacing w:line="360" w:lineRule="exact"/>
        <w:ind w:firstLine="708"/>
        <w:jc w:val="both"/>
        <w:rPr>
          <w:szCs w:val="28"/>
        </w:rPr>
      </w:pPr>
      <w:r>
        <w:rPr>
          <w:szCs w:val="28"/>
        </w:rPr>
        <w:t>В распоряжении указываются:</w:t>
      </w:r>
    </w:p>
    <w:p w:rsidR="00E1635E" w:rsidRDefault="00D66258" w:rsidP="00E1635E">
      <w:pPr>
        <w:spacing w:line="360" w:lineRule="exact"/>
        <w:ind w:firstLine="708"/>
        <w:jc w:val="both"/>
        <w:rPr>
          <w:szCs w:val="28"/>
        </w:rPr>
      </w:pPr>
      <w:r>
        <w:rPr>
          <w:szCs w:val="28"/>
        </w:rPr>
        <w:t>1) наименование юридического лица или фамилия, имя, отчество  индивидуального предпринимателя, физического лица, владеющего на праве собственности или ином законном основании (на праве аренды, праве хозяйственного ведения, праве оперативного управления и других правах) осматриваемым зданием, сооружением; адреса их места нахождения или жительства;</w:t>
      </w:r>
    </w:p>
    <w:p w:rsidR="00E1635E" w:rsidRDefault="00E1635E" w:rsidP="00E1635E">
      <w:pPr>
        <w:spacing w:line="360" w:lineRule="exact"/>
        <w:ind w:firstLine="708"/>
        <w:jc w:val="both"/>
        <w:rPr>
          <w:szCs w:val="28"/>
        </w:rPr>
        <w:sectPr w:rsidR="00E1635E" w:rsidSect="00E1635E">
          <w:pgSz w:w="11906" w:h="16838"/>
          <w:pgMar w:top="1134" w:right="567" w:bottom="1134" w:left="1701" w:header="709" w:footer="709" w:gutter="0"/>
          <w:cols w:space="708"/>
          <w:docGrid w:linePitch="360"/>
        </w:sectPr>
      </w:pPr>
    </w:p>
    <w:p w:rsidR="00D66258" w:rsidRDefault="00D66258" w:rsidP="00E1635E">
      <w:pPr>
        <w:spacing w:line="360" w:lineRule="exact"/>
        <w:ind w:firstLine="708"/>
        <w:jc w:val="both"/>
        <w:rPr>
          <w:szCs w:val="28"/>
        </w:rPr>
      </w:pPr>
      <w:r>
        <w:rPr>
          <w:szCs w:val="28"/>
        </w:rPr>
        <w:lastRenderedPageBreak/>
        <w:t>2) предмет осмотра;</w:t>
      </w:r>
    </w:p>
    <w:p w:rsidR="00D66258" w:rsidRDefault="00D66258" w:rsidP="00D66258">
      <w:pPr>
        <w:spacing w:line="360" w:lineRule="exact"/>
        <w:ind w:firstLine="708"/>
        <w:jc w:val="both"/>
        <w:rPr>
          <w:szCs w:val="28"/>
        </w:rPr>
      </w:pPr>
      <w:r>
        <w:rPr>
          <w:szCs w:val="28"/>
        </w:rPr>
        <w:t>3) место нахождения осматриваемого здания, сооружения;</w:t>
      </w:r>
    </w:p>
    <w:p w:rsidR="00D66258" w:rsidRDefault="00D66258" w:rsidP="00D66258">
      <w:pPr>
        <w:spacing w:line="360" w:lineRule="exact"/>
        <w:ind w:firstLine="708"/>
        <w:jc w:val="both"/>
        <w:rPr>
          <w:szCs w:val="28"/>
        </w:rPr>
      </w:pPr>
      <w:r>
        <w:rPr>
          <w:szCs w:val="28"/>
        </w:rPr>
        <w:t>4) правовые основания проведения осмотра;</w:t>
      </w:r>
    </w:p>
    <w:p w:rsidR="00D66258" w:rsidRDefault="00D66258" w:rsidP="00D66258">
      <w:pPr>
        <w:spacing w:line="360" w:lineRule="exact"/>
        <w:ind w:firstLine="708"/>
        <w:jc w:val="both"/>
        <w:rPr>
          <w:szCs w:val="28"/>
        </w:rPr>
      </w:pPr>
      <w:r>
        <w:rPr>
          <w:szCs w:val="28"/>
        </w:rPr>
        <w:t xml:space="preserve">5) </w:t>
      </w:r>
      <w:r w:rsidR="00134CEF">
        <w:rPr>
          <w:szCs w:val="28"/>
        </w:rPr>
        <w:t>дата и время проведения осмотра».</w:t>
      </w:r>
    </w:p>
    <w:p w:rsidR="00D66258" w:rsidRDefault="00D66258" w:rsidP="00D66258">
      <w:pPr>
        <w:spacing w:line="360" w:lineRule="exact"/>
        <w:ind w:firstLine="708"/>
        <w:jc w:val="both"/>
        <w:rPr>
          <w:szCs w:val="28"/>
        </w:rPr>
      </w:pPr>
      <w:r>
        <w:rPr>
          <w:szCs w:val="28"/>
        </w:rPr>
        <w:t>2. Настоящее решение вступает в силу со дня официального опубликования в газете «Соликамский рабочий».</w:t>
      </w:r>
    </w:p>
    <w:p w:rsidR="00D66258" w:rsidRDefault="00D66258" w:rsidP="00D66258">
      <w:pPr>
        <w:spacing w:line="360" w:lineRule="exact"/>
        <w:ind w:firstLine="708"/>
        <w:jc w:val="both"/>
        <w:rPr>
          <w:szCs w:val="28"/>
        </w:rPr>
      </w:pPr>
    </w:p>
    <w:p w:rsidR="00D66258" w:rsidRDefault="00D66258" w:rsidP="00D66258">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D66258" w:rsidRDefault="00D66258" w:rsidP="00D66258">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D66258" w:rsidRDefault="00D66258" w:rsidP="00D66258">
      <w:pPr>
        <w:autoSpaceDE w:val="0"/>
        <w:autoSpaceDN w:val="0"/>
        <w:adjustRightInd w:val="0"/>
        <w:spacing w:line="240" w:lineRule="exact"/>
        <w:ind w:left="1416"/>
        <w:jc w:val="both"/>
        <w:outlineLvl w:val="0"/>
        <w:rPr>
          <w:szCs w:val="28"/>
        </w:rPr>
      </w:pPr>
      <w:r>
        <w:rPr>
          <w:szCs w:val="28"/>
        </w:rPr>
        <w:t xml:space="preserve">        </w:t>
      </w:r>
      <w:proofErr w:type="spellStart"/>
      <w:r>
        <w:rPr>
          <w:szCs w:val="28"/>
        </w:rPr>
        <w:t>С.В.Якутов</w:t>
      </w:r>
      <w:proofErr w:type="spellEnd"/>
      <w:r>
        <w:rPr>
          <w:szCs w:val="28"/>
        </w:rPr>
        <w:tab/>
      </w:r>
      <w:r>
        <w:rPr>
          <w:szCs w:val="28"/>
        </w:rPr>
        <w:tab/>
      </w:r>
      <w:r>
        <w:rPr>
          <w:szCs w:val="28"/>
        </w:rPr>
        <w:tab/>
      </w:r>
      <w:r>
        <w:rPr>
          <w:szCs w:val="28"/>
        </w:rPr>
        <w:tab/>
      </w:r>
      <w:r>
        <w:rPr>
          <w:szCs w:val="28"/>
        </w:rPr>
        <w:tab/>
      </w:r>
      <w:r>
        <w:rPr>
          <w:szCs w:val="28"/>
        </w:rPr>
        <w:tab/>
        <w:t xml:space="preserve">    </w:t>
      </w:r>
      <w:r>
        <w:rPr>
          <w:szCs w:val="28"/>
        </w:rPr>
        <w:tab/>
        <w:t xml:space="preserve">   </w:t>
      </w:r>
      <w:proofErr w:type="spellStart"/>
      <w:r>
        <w:rPr>
          <w:szCs w:val="28"/>
        </w:rPr>
        <w:t>А.Н.Федотов</w:t>
      </w:r>
      <w:proofErr w:type="spellEnd"/>
      <w:r>
        <w:rPr>
          <w:szCs w:val="28"/>
        </w:rPr>
        <w:t xml:space="preserve">  </w:t>
      </w:r>
    </w:p>
    <w:p w:rsidR="00D66258" w:rsidRDefault="00D66258" w:rsidP="00D66258">
      <w:pPr>
        <w:autoSpaceDE w:val="0"/>
        <w:autoSpaceDN w:val="0"/>
        <w:adjustRightInd w:val="0"/>
        <w:spacing w:line="240" w:lineRule="exact"/>
        <w:ind w:left="1416"/>
        <w:jc w:val="both"/>
        <w:outlineLvl w:val="0"/>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pStyle w:val="afff7"/>
      </w:pPr>
    </w:p>
    <w:p w:rsidR="00D66258" w:rsidRDefault="00D66258" w:rsidP="00D66258">
      <w:pPr>
        <w:pStyle w:val="afff7"/>
      </w:pPr>
    </w:p>
    <w:p w:rsidR="00D66258" w:rsidRDefault="00D66258" w:rsidP="00D66258">
      <w:pPr>
        <w:pStyle w:val="afff7"/>
      </w:pPr>
    </w:p>
    <w:p w:rsidR="00D66258" w:rsidRDefault="00D66258" w:rsidP="00D66258">
      <w:pPr>
        <w:pStyle w:val="afff7"/>
      </w:pPr>
    </w:p>
    <w:p w:rsidR="00D66258" w:rsidRDefault="00D66258" w:rsidP="00D66258">
      <w:pPr>
        <w:pStyle w:val="afff7"/>
      </w:pPr>
    </w:p>
    <w:p w:rsidR="00D66258" w:rsidRDefault="00D66258" w:rsidP="00D66258">
      <w:pPr>
        <w:pStyle w:val="afff7"/>
      </w:pPr>
    </w:p>
    <w:p w:rsidR="00D66258" w:rsidRDefault="00D66258" w:rsidP="00D66258">
      <w:pPr>
        <w:pStyle w:val="afff7"/>
      </w:pPr>
    </w:p>
    <w:p w:rsidR="00D66258" w:rsidRDefault="00D66258" w:rsidP="00D66258">
      <w:pPr>
        <w:pStyle w:val="afff7"/>
      </w:pPr>
    </w:p>
    <w:p w:rsidR="00D66258" w:rsidRDefault="00D66258" w:rsidP="00D66258">
      <w:pPr>
        <w:pStyle w:val="afff7"/>
      </w:pPr>
    </w:p>
    <w:p w:rsidR="00D66258" w:rsidRDefault="00D66258" w:rsidP="00D66258">
      <w:pPr>
        <w:pStyle w:val="afff7"/>
      </w:pPr>
    </w:p>
    <w:p w:rsidR="00D66258" w:rsidRDefault="00D66258" w:rsidP="00D66258">
      <w:pPr>
        <w:pStyle w:val="afff7"/>
      </w:pPr>
    </w:p>
    <w:p w:rsidR="00D66258" w:rsidRDefault="00D66258" w:rsidP="00D66258">
      <w:pPr>
        <w:pStyle w:val="afff7"/>
      </w:pPr>
    </w:p>
    <w:p w:rsidR="00D66258" w:rsidRDefault="00D66258" w:rsidP="00D66258">
      <w:pPr>
        <w:pStyle w:val="afff7"/>
      </w:pPr>
    </w:p>
    <w:p w:rsidR="00134CEF" w:rsidRDefault="00134CEF" w:rsidP="00D66258">
      <w:pPr>
        <w:pStyle w:val="afff7"/>
        <w:ind w:left="4248" w:firstLine="708"/>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134CEF" w:rsidRDefault="00134CEF" w:rsidP="00D66258">
      <w:pPr>
        <w:autoSpaceDE w:val="0"/>
        <w:autoSpaceDN w:val="0"/>
        <w:adjustRightInd w:val="0"/>
        <w:spacing w:line="240" w:lineRule="exact"/>
        <w:jc w:val="both"/>
        <w:rPr>
          <w:szCs w:val="28"/>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B326E5" w:rsidP="00D66258">
      <w:pPr>
        <w:autoSpaceDE w:val="0"/>
        <w:autoSpaceDN w:val="0"/>
        <w:adjustRightInd w:val="0"/>
        <w:spacing w:line="240" w:lineRule="exact"/>
        <w:jc w:val="both"/>
        <w:rPr>
          <w:rFonts w:eastAsiaTheme="minorHAnsi"/>
          <w:b/>
          <w:bCs/>
          <w:szCs w:val="28"/>
          <w:lang w:eastAsia="en-US"/>
        </w:rPr>
      </w:pPr>
      <w:r>
        <w:rPr>
          <w:rFonts w:eastAsiaTheme="minorHAnsi"/>
          <w:b/>
          <w:bCs/>
          <w:szCs w:val="28"/>
          <w:lang w:eastAsia="en-US"/>
        </w:rPr>
        <w:t>28.06.2017</w:t>
      </w:r>
      <w:r>
        <w:rPr>
          <w:rFonts w:eastAsiaTheme="minorHAnsi"/>
          <w:b/>
          <w:bCs/>
          <w:szCs w:val="28"/>
          <w:lang w:eastAsia="en-US"/>
        </w:rPr>
        <w:tab/>
        <w:t>№ 162</w:t>
      </w:r>
    </w:p>
    <w:p w:rsidR="00E1635E" w:rsidRDefault="00E1635E" w:rsidP="00D66258">
      <w:pPr>
        <w:autoSpaceDE w:val="0"/>
        <w:autoSpaceDN w:val="0"/>
        <w:adjustRightInd w:val="0"/>
        <w:spacing w:line="240" w:lineRule="exact"/>
        <w:jc w:val="both"/>
        <w:rPr>
          <w:rFonts w:eastAsiaTheme="minorHAnsi"/>
          <w:b/>
          <w:bCs/>
          <w:szCs w:val="28"/>
          <w:lang w:eastAsia="en-US"/>
        </w:rPr>
      </w:pPr>
    </w:p>
    <w:p w:rsidR="00E1635E" w:rsidRDefault="00E1635E" w:rsidP="00D66258">
      <w:pPr>
        <w:autoSpaceDE w:val="0"/>
        <w:autoSpaceDN w:val="0"/>
        <w:adjustRightInd w:val="0"/>
        <w:spacing w:line="240" w:lineRule="exact"/>
        <w:jc w:val="both"/>
        <w:rPr>
          <w:rFonts w:eastAsiaTheme="minorHAnsi"/>
          <w:b/>
          <w:bCs/>
          <w:szCs w:val="28"/>
          <w:lang w:eastAsia="en-US"/>
        </w:rPr>
      </w:pPr>
    </w:p>
    <w:p w:rsidR="00D66258" w:rsidRDefault="00D66258" w:rsidP="00D66258">
      <w:pPr>
        <w:autoSpaceDE w:val="0"/>
        <w:autoSpaceDN w:val="0"/>
        <w:adjustRightInd w:val="0"/>
        <w:spacing w:line="240" w:lineRule="exact"/>
        <w:jc w:val="both"/>
        <w:rPr>
          <w:rFonts w:eastAsiaTheme="minorHAnsi"/>
          <w:b/>
          <w:bCs/>
          <w:szCs w:val="28"/>
          <w:lang w:eastAsia="en-US"/>
        </w:rPr>
      </w:pPr>
      <w:r>
        <w:rPr>
          <w:rFonts w:eastAsiaTheme="minorHAnsi"/>
          <w:b/>
          <w:bCs/>
          <w:szCs w:val="28"/>
          <w:lang w:eastAsia="en-US"/>
        </w:rPr>
        <w:t>О внесении изменений в Положение о пенсии за выслугу лет</w:t>
      </w:r>
    </w:p>
    <w:p w:rsidR="00D66258" w:rsidRDefault="00D66258" w:rsidP="00D66258">
      <w:pPr>
        <w:autoSpaceDE w:val="0"/>
        <w:autoSpaceDN w:val="0"/>
        <w:adjustRightInd w:val="0"/>
        <w:spacing w:line="240" w:lineRule="exact"/>
        <w:jc w:val="both"/>
        <w:rPr>
          <w:rFonts w:eastAsiaTheme="minorHAnsi"/>
          <w:b/>
          <w:bCs/>
          <w:szCs w:val="28"/>
          <w:lang w:eastAsia="en-US"/>
        </w:rPr>
      </w:pPr>
      <w:r>
        <w:rPr>
          <w:rFonts w:eastAsiaTheme="minorHAnsi"/>
          <w:b/>
          <w:bCs/>
          <w:szCs w:val="28"/>
          <w:lang w:eastAsia="en-US"/>
        </w:rPr>
        <w:t>лицам, замещавшим должности муниципальной службы</w:t>
      </w:r>
    </w:p>
    <w:p w:rsidR="00D66258" w:rsidRDefault="00D66258" w:rsidP="00D66258">
      <w:pPr>
        <w:autoSpaceDE w:val="0"/>
        <w:autoSpaceDN w:val="0"/>
        <w:adjustRightInd w:val="0"/>
        <w:spacing w:line="240" w:lineRule="exact"/>
        <w:jc w:val="both"/>
        <w:rPr>
          <w:rFonts w:eastAsiaTheme="minorHAnsi"/>
          <w:b/>
          <w:bCs/>
          <w:szCs w:val="28"/>
          <w:lang w:eastAsia="en-US"/>
        </w:rPr>
      </w:pPr>
      <w:r>
        <w:rPr>
          <w:rFonts w:eastAsiaTheme="minorHAnsi"/>
          <w:b/>
          <w:bCs/>
          <w:szCs w:val="28"/>
          <w:lang w:eastAsia="en-US"/>
        </w:rPr>
        <w:t>в Соликамском городском округе, утвержденное решением</w:t>
      </w:r>
    </w:p>
    <w:p w:rsidR="00D66258" w:rsidRDefault="00D66258" w:rsidP="00D66258">
      <w:pPr>
        <w:autoSpaceDE w:val="0"/>
        <w:autoSpaceDN w:val="0"/>
        <w:adjustRightInd w:val="0"/>
        <w:spacing w:line="240" w:lineRule="exact"/>
        <w:jc w:val="both"/>
        <w:rPr>
          <w:rFonts w:eastAsiaTheme="minorHAnsi"/>
          <w:b/>
          <w:bCs/>
          <w:szCs w:val="28"/>
          <w:lang w:eastAsia="en-US"/>
        </w:rPr>
      </w:pPr>
      <w:r>
        <w:rPr>
          <w:rFonts w:eastAsiaTheme="minorHAnsi"/>
          <w:b/>
          <w:bCs/>
          <w:szCs w:val="28"/>
          <w:lang w:eastAsia="en-US"/>
        </w:rPr>
        <w:t>Соликамской городской Думы от 22.12.2010 № 982</w:t>
      </w:r>
    </w:p>
    <w:p w:rsidR="00D66258" w:rsidRDefault="00D66258" w:rsidP="00D66258">
      <w:pPr>
        <w:autoSpaceDE w:val="0"/>
        <w:autoSpaceDN w:val="0"/>
        <w:adjustRightInd w:val="0"/>
        <w:spacing w:line="240" w:lineRule="exact"/>
        <w:jc w:val="both"/>
        <w:rPr>
          <w:rFonts w:eastAsiaTheme="minorHAnsi"/>
          <w:b/>
          <w:bCs/>
          <w:szCs w:val="28"/>
          <w:lang w:eastAsia="en-US"/>
        </w:rPr>
      </w:pPr>
    </w:p>
    <w:p w:rsidR="00D66258" w:rsidRDefault="00D66258" w:rsidP="00D66258">
      <w:pPr>
        <w:autoSpaceDE w:val="0"/>
        <w:autoSpaceDN w:val="0"/>
        <w:adjustRightInd w:val="0"/>
        <w:spacing w:line="240" w:lineRule="exact"/>
        <w:jc w:val="both"/>
        <w:rPr>
          <w:rFonts w:eastAsiaTheme="minorHAnsi"/>
          <w:b/>
          <w:bCs/>
          <w:szCs w:val="28"/>
          <w:lang w:eastAsia="en-US"/>
        </w:rPr>
      </w:pPr>
    </w:p>
    <w:p w:rsidR="00D66258" w:rsidRDefault="00D66258" w:rsidP="00D66258">
      <w:pPr>
        <w:autoSpaceDE w:val="0"/>
        <w:autoSpaceDN w:val="0"/>
        <w:adjustRightInd w:val="0"/>
        <w:ind w:firstLine="708"/>
        <w:jc w:val="both"/>
        <w:rPr>
          <w:rFonts w:eastAsiaTheme="minorHAnsi"/>
          <w:szCs w:val="28"/>
          <w:lang w:eastAsia="en-US"/>
        </w:rPr>
      </w:pPr>
      <w:r>
        <w:rPr>
          <w:rFonts w:eastAsiaTheme="minorHAnsi"/>
          <w:szCs w:val="28"/>
          <w:lang w:eastAsia="en-US"/>
        </w:rPr>
        <w:t>На основании Закона Пермского края</w:t>
      </w:r>
      <w:r w:rsidR="00134CEF">
        <w:rPr>
          <w:rFonts w:eastAsiaTheme="minorHAnsi"/>
          <w:szCs w:val="28"/>
          <w:lang w:eastAsia="en-US"/>
        </w:rPr>
        <w:t xml:space="preserve"> от 9 декабря 2009 г. № 545-ПК «</w:t>
      </w:r>
      <w:r>
        <w:rPr>
          <w:rFonts w:eastAsiaTheme="minorHAnsi"/>
          <w:szCs w:val="28"/>
          <w:lang w:eastAsia="en-US"/>
        </w:rPr>
        <w:t>О пенсии за выслугу лет лицам, замещавшим должности государственной гражданской и муниципальной службы Пермской области, Коми-Пермяцкого авт</w:t>
      </w:r>
      <w:r w:rsidR="00134CEF">
        <w:rPr>
          <w:rFonts w:eastAsiaTheme="minorHAnsi"/>
          <w:szCs w:val="28"/>
          <w:lang w:eastAsia="en-US"/>
        </w:rPr>
        <w:t>ономного округа, Пермского края»</w:t>
      </w:r>
      <w:r>
        <w:rPr>
          <w:rFonts w:eastAsiaTheme="minorHAnsi"/>
          <w:szCs w:val="28"/>
          <w:lang w:eastAsia="en-US"/>
        </w:rPr>
        <w:t xml:space="preserve">, </w:t>
      </w:r>
      <w:hyperlink r:id="rId22" w:history="1">
        <w:r w:rsidRPr="00134CEF">
          <w:rPr>
            <w:rStyle w:val="a3"/>
            <w:rFonts w:eastAsiaTheme="minorHAnsi"/>
            <w:color w:val="auto"/>
            <w:szCs w:val="28"/>
            <w:u w:val="none"/>
            <w:lang w:eastAsia="en-US"/>
          </w:rPr>
          <w:t>статьи 23</w:t>
        </w:r>
      </w:hyperlink>
      <w:r>
        <w:rPr>
          <w:rFonts w:eastAsiaTheme="minorHAnsi"/>
          <w:szCs w:val="28"/>
          <w:lang w:eastAsia="en-US"/>
        </w:rPr>
        <w:t xml:space="preserve"> Устава Соликамского городского округа </w:t>
      </w:r>
    </w:p>
    <w:p w:rsidR="00D66258" w:rsidRDefault="00D66258" w:rsidP="00D66258">
      <w:pPr>
        <w:autoSpaceDE w:val="0"/>
        <w:autoSpaceDN w:val="0"/>
        <w:adjustRightInd w:val="0"/>
        <w:ind w:firstLine="540"/>
        <w:jc w:val="both"/>
        <w:rPr>
          <w:rFonts w:eastAsiaTheme="minorHAnsi"/>
          <w:szCs w:val="28"/>
          <w:lang w:eastAsia="en-US"/>
        </w:rPr>
      </w:pPr>
    </w:p>
    <w:p w:rsidR="00D66258" w:rsidRDefault="00D66258" w:rsidP="00D66258">
      <w:pPr>
        <w:autoSpaceDE w:val="0"/>
        <w:autoSpaceDN w:val="0"/>
        <w:adjustRightInd w:val="0"/>
        <w:ind w:firstLine="708"/>
        <w:jc w:val="both"/>
        <w:rPr>
          <w:rFonts w:eastAsiaTheme="minorHAnsi"/>
          <w:szCs w:val="28"/>
          <w:lang w:eastAsia="en-US"/>
        </w:rPr>
      </w:pPr>
      <w:r>
        <w:rPr>
          <w:rFonts w:eastAsiaTheme="minorHAnsi"/>
          <w:szCs w:val="28"/>
          <w:lang w:eastAsia="en-US"/>
        </w:rPr>
        <w:t>Соликамская городская Дума РЕШИЛА:</w:t>
      </w:r>
    </w:p>
    <w:p w:rsidR="00D66258" w:rsidRDefault="00D66258" w:rsidP="00D66258">
      <w:pPr>
        <w:autoSpaceDE w:val="0"/>
        <w:autoSpaceDN w:val="0"/>
        <w:adjustRightInd w:val="0"/>
        <w:jc w:val="both"/>
        <w:rPr>
          <w:rFonts w:eastAsiaTheme="minorHAnsi"/>
          <w:szCs w:val="28"/>
          <w:lang w:eastAsia="en-US"/>
        </w:rPr>
      </w:pPr>
    </w:p>
    <w:p w:rsidR="00D66258" w:rsidRDefault="00D66258" w:rsidP="00D66258">
      <w:pPr>
        <w:autoSpaceDE w:val="0"/>
        <w:autoSpaceDN w:val="0"/>
        <w:adjustRightInd w:val="0"/>
        <w:ind w:firstLine="708"/>
        <w:jc w:val="both"/>
        <w:rPr>
          <w:rFonts w:eastAsiaTheme="minorHAnsi"/>
          <w:szCs w:val="28"/>
          <w:lang w:eastAsia="en-US"/>
        </w:rPr>
      </w:pPr>
      <w:r>
        <w:rPr>
          <w:rFonts w:eastAsiaTheme="minorHAnsi"/>
          <w:szCs w:val="28"/>
          <w:lang w:eastAsia="en-US"/>
        </w:rPr>
        <w:t>1. Внести в Положение о пенсии за выслугу лет лицам, замещавшим должности муниципальной службы в Соликамском городском округе, утвержденное решением Соликамской городской Думы от 22.12.2010 года № 982 «Об утверждении Положения о пенсии за выслугу лет лицам, замещавшим должности муниципальной службы в Соликамском городском округе», следующие изменения:</w:t>
      </w:r>
    </w:p>
    <w:p w:rsidR="00D66258" w:rsidRDefault="00D66258" w:rsidP="00D66258">
      <w:pPr>
        <w:autoSpaceDE w:val="0"/>
        <w:autoSpaceDN w:val="0"/>
        <w:adjustRightInd w:val="0"/>
        <w:ind w:firstLine="708"/>
        <w:jc w:val="both"/>
        <w:rPr>
          <w:rFonts w:eastAsiaTheme="minorHAnsi"/>
          <w:szCs w:val="28"/>
          <w:lang w:eastAsia="en-US"/>
        </w:rPr>
      </w:pPr>
      <w:r>
        <w:rPr>
          <w:rFonts w:eastAsiaTheme="minorHAnsi"/>
          <w:szCs w:val="28"/>
          <w:lang w:eastAsia="en-US"/>
        </w:rPr>
        <w:t>1.1) пункт 3.1 изложить в новой редакции:</w:t>
      </w:r>
    </w:p>
    <w:p w:rsidR="00D66258" w:rsidRDefault="00D66258" w:rsidP="00D66258">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w:t>
      </w:r>
      <w:r>
        <w:rPr>
          <w:szCs w:val="28"/>
        </w:rPr>
        <w:t>3.1. Заявление об установлении пенсии за выслугу лет по форме согласно приложению 1 к настоящему Положению подается в администрацию города Соликамска. Вместе с заявлением заявитель представляет перечень документов, предусмотренный пунктом 3.4. настоящего Положения.</w:t>
      </w:r>
      <w:r>
        <w:rPr>
          <w:rFonts w:eastAsiaTheme="minorHAnsi"/>
          <w:szCs w:val="28"/>
          <w:lang w:eastAsia="en-US"/>
        </w:rPr>
        <w:t>»;</w:t>
      </w:r>
    </w:p>
    <w:p w:rsidR="00D66258" w:rsidRDefault="00D66258" w:rsidP="00D66258">
      <w:pPr>
        <w:autoSpaceDE w:val="0"/>
        <w:autoSpaceDN w:val="0"/>
        <w:adjustRightInd w:val="0"/>
        <w:spacing w:line="360" w:lineRule="exact"/>
        <w:ind w:firstLine="708"/>
        <w:jc w:val="both"/>
        <w:rPr>
          <w:rFonts w:eastAsiaTheme="minorHAnsi"/>
          <w:szCs w:val="28"/>
          <w:lang w:eastAsia="en-US"/>
        </w:rPr>
      </w:pPr>
      <w:r>
        <w:rPr>
          <w:rFonts w:eastAsiaTheme="minorHAnsi"/>
          <w:szCs w:val="28"/>
          <w:lang w:eastAsia="en-US"/>
        </w:rPr>
        <w:t>1.2) в пункте 3.2:</w:t>
      </w:r>
    </w:p>
    <w:p w:rsidR="00E1635E" w:rsidRDefault="00D66258" w:rsidP="00E1635E">
      <w:pPr>
        <w:autoSpaceDE w:val="0"/>
        <w:autoSpaceDN w:val="0"/>
        <w:adjustRightInd w:val="0"/>
        <w:ind w:firstLine="709"/>
        <w:jc w:val="both"/>
        <w:rPr>
          <w:rFonts w:eastAsiaTheme="minorHAnsi"/>
          <w:szCs w:val="28"/>
          <w:lang w:eastAsia="en-US"/>
        </w:rPr>
      </w:pPr>
      <w:r>
        <w:rPr>
          <w:rFonts w:eastAsiaTheme="minorHAnsi"/>
          <w:szCs w:val="28"/>
          <w:lang w:eastAsia="en-US"/>
        </w:rPr>
        <w:t>1.2.1) слова «</w:t>
      </w:r>
      <w:r>
        <w:rPr>
          <w:szCs w:val="28"/>
        </w:rPr>
        <w:t>Уполномоченный орган местного самоуправления</w:t>
      </w:r>
      <w:r>
        <w:rPr>
          <w:rFonts w:eastAsiaTheme="minorHAnsi"/>
          <w:szCs w:val="28"/>
          <w:lang w:eastAsia="en-US"/>
        </w:rPr>
        <w:t>» заменить словами «Администрация города Соликамска»;</w:t>
      </w:r>
    </w:p>
    <w:p w:rsidR="00D66258" w:rsidRDefault="00D66258" w:rsidP="00E1635E">
      <w:pPr>
        <w:autoSpaceDE w:val="0"/>
        <w:autoSpaceDN w:val="0"/>
        <w:adjustRightInd w:val="0"/>
        <w:ind w:firstLine="709"/>
        <w:jc w:val="both"/>
        <w:rPr>
          <w:rFonts w:eastAsiaTheme="minorHAnsi"/>
          <w:szCs w:val="28"/>
          <w:lang w:eastAsia="en-US"/>
        </w:rPr>
      </w:pPr>
      <w:r>
        <w:rPr>
          <w:rFonts w:eastAsiaTheme="minorHAnsi"/>
          <w:szCs w:val="28"/>
          <w:lang w:eastAsia="en-US"/>
        </w:rPr>
        <w:lastRenderedPageBreak/>
        <w:t>1.2.2) слова «</w:t>
      </w:r>
      <w:r>
        <w:rPr>
          <w:szCs w:val="28"/>
        </w:rPr>
        <w:t>соответствующего органа местного самоуправления</w:t>
      </w:r>
      <w:r>
        <w:rPr>
          <w:rFonts w:eastAsiaTheme="minorHAnsi"/>
          <w:szCs w:val="28"/>
          <w:lang w:eastAsia="en-US"/>
        </w:rPr>
        <w:t>» заменить словами «администрации города Соликамска»;</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1.3) в пункте 3.3 слова «</w:t>
      </w:r>
      <w:r>
        <w:rPr>
          <w:szCs w:val="28"/>
        </w:rPr>
        <w:t>уполномоченный орган местного самоуправления</w:t>
      </w:r>
      <w:r>
        <w:rPr>
          <w:rFonts w:eastAsiaTheme="minorHAnsi"/>
          <w:szCs w:val="28"/>
          <w:lang w:eastAsia="en-US"/>
        </w:rPr>
        <w:t>» заменить словами «администрация города Соликамска»;</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1.4) в пункте 3.4 слова «</w:t>
      </w:r>
      <w:r>
        <w:rPr>
          <w:szCs w:val="28"/>
        </w:rPr>
        <w:t>в уполномоченный орган местного самоуправления</w:t>
      </w:r>
      <w:r>
        <w:rPr>
          <w:rFonts w:eastAsiaTheme="minorHAnsi"/>
          <w:szCs w:val="28"/>
          <w:lang w:eastAsia="en-US"/>
        </w:rPr>
        <w:t>» исключить;</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1.5) в пункте 3.5 слова «</w:t>
      </w:r>
      <w:r>
        <w:rPr>
          <w:szCs w:val="28"/>
        </w:rPr>
        <w:t>Уполномоченный орган местного самоуправления</w:t>
      </w:r>
      <w:r>
        <w:rPr>
          <w:rFonts w:eastAsiaTheme="minorHAnsi"/>
          <w:szCs w:val="28"/>
          <w:lang w:eastAsia="en-US"/>
        </w:rPr>
        <w:t>» заменить словами «Администрация города Соликамска»;</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1.6) в пункте 4.3 слова «</w:t>
      </w:r>
      <w:r>
        <w:rPr>
          <w:szCs w:val="28"/>
        </w:rPr>
        <w:t>уполномоченным органом местного самоуправления</w:t>
      </w:r>
      <w:r>
        <w:rPr>
          <w:rFonts w:eastAsiaTheme="minorHAnsi"/>
          <w:szCs w:val="28"/>
          <w:lang w:eastAsia="en-US"/>
        </w:rPr>
        <w:t>» заменить словами «администрацией города Соликамска»;</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1.7) в абзаце 1 пункта 4.4 слова «</w:t>
      </w:r>
      <w:r>
        <w:rPr>
          <w:szCs w:val="28"/>
        </w:rPr>
        <w:t>уполномоченным органом местного самоуправления</w:t>
      </w:r>
      <w:r>
        <w:rPr>
          <w:rFonts w:eastAsiaTheme="minorHAnsi"/>
          <w:szCs w:val="28"/>
          <w:lang w:eastAsia="en-US"/>
        </w:rPr>
        <w:t>» заменить словами «администрацией города Соликамска»;</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1.8) в пункте 4.6 слова «</w:t>
      </w:r>
      <w:r>
        <w:rPr>
          <w:szCs w:val="28"/>
        </w:rPr>
        <w:t>уполномоченный орган местного самоуправления</w:t>
      </w:r>
      <w:r>
        <w:rPr>
          <w:rFonts w:eastAsiaTheme="minorHAnsi"/>
          <w:szCs w:val="28"/>
          <w:lang w:eastAsia="en-US"/>
        </w:rPr>
        <w:t>» заменить словами «администрацию города Соликамска»;</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1.9) в пункте 4.7:</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1.9.1) в абзаце 1 слова «</w:t>
      </w:r>
      <w:r>
        <w:rPr>
          <w:szCs w:val="28"/>
        </w:rPr>
        <w:t>уполномоченный орган местного самоуправления</w:t>
      </w:r>
      <w:r>
        <w:rPr>
          <w:rFonts w:eastAsiaTheme="minorHAnsi"/>
          <w:szCs w:val="28"/>
          <w:lang w:eastAsia="en-US"/>
        </w:rPr>
        <w:t>» заменить словами «администрацию города Соликамска»;</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1.9.2) в абзаце 2 слова «</w:t>
      </w:r>
      <w:r>
        <w:rPr>
          <w:szCs w:val="28"/>
        </w:rPr>
        <w:t>уполномоченного органа местного самоуправления</w:t>
      </w:r>
      <w:r>
        <w:rPr>
          <w:rFonts w:eastAsiaTheme="minorHAnsi"/>
          <w:szCs w:val="28"/>
          <w:lang w:eastAsia="en-US"/>
        </w:rPr>
        <w:t>» заменить словами «администрации города Соликамска»;</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1.10) в пункте 4.9:</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1.10.1) в абзаце 2 слова «</w:t>
      </w:r>
      <w:r>
        <w:rPr>
          <w:szCs w:val="28"/>
        </w:rPr>
        <w:t>уполномоченный орган местного самоуправления</w:t>
      </w:r>
      <w:r>
        <w:rPr>
          <w:rFonts w:eastAsiaTheme="minorHAnsi"/>
          <w:szCs w:val="28"/>
          <w:lang w:eastAsia="en-US"/>
        </w:rPr>
        <w:t>» заменить словами «администрацию города Соликамска»;</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1.10.2) в абзаце 3 слова «</w:t>
      </w:r>
      <w:r>
        <w:rPr>
          <w:szCs w:val="28"/>
        </w:rPr>
        <w:t>уполномоченного органа местного самоуправления</w:t>
      </w:r>
      <w:r>
        <w:rPr>
          <w:rFonts w:eastAsiaTheme="minorHAnsi"/>
          <w:szCs w:val="28"/>
          <w:lang w:eastAsia="en-US"/>
        </w:rPr>
        <w:t>» заменить словами «администрации города Соликамска»;</w:t>
      </w:r>
    </w:p>
    <w:p w:rsidR="00D66258" w:rsidRDefault="00D66258" w:rsidP="00E1635E">
      <w:pPr>
        <w:autoSpaceDE w:val="0"/>
        <w:autoSpaceDN w:val="0"/>
        <w:adjustRightInd w:val="0"/>
        <w:ind w:firstLine="708"/>
        <w:jc w:val="both"/>
        <w:rPr>
          <w:szCs w:val="28"/>
        </w:rPr>
      </w:pPr>
      <w:r>
        <w:rPr>
          <w:rFonts w:eastAsiaTheme="minorHAnsi"/>
          <w:szCs w:val="28"/>
          <w:lang w:eastAsia="en-US"/>
        </w:rPr>
        <w:t>1.11) в пункте 4.10 слова «</w:t>
      </w:r>
      <w:r>
        <w:rPr>
          <w:szCs w:val="28"/>
        </w:rPr>
        <w:t>уполномоченным органом местного самоуправления» заменить словами «администрацией города Соликамска»;</w:t>
      </w:r>
    </w:p>
    <w:p w:rsidR="00D66258" w:rsidRDefault="00D66258" w:rsidP="00E1635E">
      <w:pPr>
        <w:autoSpaceDE w:val="0"/>
        <w:autoSpaceDN w:val="0"/>
        <w:adjustRightInd w:val="0"/>
        <w:ind w:firstLine="708"/>
        <w:jc w:val="both"/>
        <w:rPr>
          <w:szCs w:val="28"/>
        </w:rPr>
      </w:pPr>
      <w:r>
        <w:rPr>
          <w:szCs w:val="28"/>
        </w:rPr>
        <w:t>1.12) в пункте 4.12 слова «уполномоченного органа местного самоуправления» заменить словами «администрации города Соликамска»;</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1.13) в абзаце 3 пункта 5.3 слова «</w:t>
      </w:r>
      <w:r>
        <w:rPr>
          <w:szCs w:val="28"/>
        </w:rPr>
        <w:t>уполномоченным органом местного самоуправления</w:t>
      </w:r>
      <w:r>
        <w:rPr>
          <w:rFonts w:eastAsiaTheme="minorHAnsi"/>
          <w:szCs w:val="28"/>
          <w:lang w:eastAsia="en-US"/>
        </w:rPr>
        <w:t>» исключить.</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 xml:space="preserve">2. Лицам, которым пенсия за выслугу лет была установлена </w:t>
      </w:r>
      <w:r>
        <w:rPr>
          <w:szCs w:val="28"/>
        </w:rPr>
        <w:t xml:space="preserve">распоряжением председателя Соликамской городской Думы </w:t>
      </w:r>
      <w:r>
        <w:rPr>
          <w:rFonts w:eastAsiaTheme="minorHAnsi"/>
          <w:szCs w:val="28"/>
          <w:lang w:eastAsia="en-US"/>
        </w:rPr>
        <w:t xml:space="preserve">до вступления в силу настоящего решения, выплачивается администрацией города Соликамска со дня и в размере, установленном распоряжением председателя Соликамской городской Думы. </w:t>
      </w:r>
    </w:p>
    <w:p w:rsidR="00D66258" w:rsidRDefault="00D66258" w:rsidP="00E1635E">
      <w:pPr>
        <w:autoSpaceDE w:val="0"/>
        <w:autoSpaceDN w:val="0"/>
        <w:adjustRightInd w:val="0"/>
        <w:ind w:firstLine="708"/>
        <w:jc w:val="both"/>
        <w:rPr>
          <w:rFonts w:eastAsiaTheme="minorHAnsi"/>
          <w:szCs w:val="28"/>
          <w:lang w:eastAsia="en-US"/>
        </w:rPr>
      </w:pPr>
      <w:r>
        <w:rPr>
          <w:rFonts w:eastAsiaTheme="minorHAnsi"/>
          <w:szCs w:val="28"/>
          <w:lang w:eastAsia="en-US"/>
        </w:rPr>
        <w:t>3. Настоящее решение вступает в силу со дня его официального опубликования в газете «Соликамский рабочий».</w:t>
      </w:r>
    </w:p>
    <w:p w:rsidR="00D66258" w:rsidRDefault="00D66258" w:rsidP="00D66258">
      <w:pPr>
        <w:autoSpaceDE w:val="0"/>
        <w:autoSpaceDN w:val="0"/>
        <w:adjustRightInd w:val="0"/>
        <w:jc w:val="both"/>
        <w:rPr>
          <w:szCs w:val="28"/>
        </w:rPr>
      </w:pPr>
    </w:p>
    <w:p w:rsidR="00D66258" w:rsidRDefault="00D66258" w:rsidP="00D66258">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D66258" w:rsidRDefault="00D66258" w:rsidP="00D66258">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D66258" w:rsidRDefault="00D66258" w:rsidP="00D66258">
      <w:pPr>
        <w:autoSpaceDE w:val="0"/>
        <w:autoSpaceDN w:val="0"/>
        <w:adjustRightInd w:val="0"/>
        <w:spacing w:line="240" w:lineRule="exact"/>
        <w:ind w:left="1416"/>
        <w:jc w:val="both"/>
        <w:outlineLvl w:val="0"/>
        <w:rPr>
          <w:szCs w:val="28"/>
        </w:rPr>
      </w:pPr>
      <w:r>
        <w:rPr>
          <w:szCs w:val="28"/>
        </w:rPr>
        <w:t xml:space="preserve">        </w:t>
      </w:r>
      <w:proofErr w:type="spellStart"/>
      <w:r>
        <w:rPr>
          <w:szCs w:val="28"/>
        </w:rPr>
        <w:t>С.В.Якутов</w:t>
      </w:r>
      <w:proofErr w:type="spellEnd"/>
      <w:r>
        <w:rPr>
          <w:szCs w:val="28"/>
        </w:rPr>
        <w:tab/>
      </w:r>
      <w:r>
        <w:rPr>
          <w:szCs w:val="28"/>
        </w:rPr>
        <w:tab/>
      </w:r>
      <w:r>
        <w:rPr>
          <w:szCs w:val="28"/>
        </w:rPr>
        <w:tab/>
      </w:r>
      <w:r>
        <w:rPr>
          <w:szCs w:val="28"/>
        </w:rPr>
        <w:tab/>
      </w:r>
      <w:r>
        <w:rPr>
          <w:szCs w:val="28"/>
        </w:rPr>
        <w:tab/>
      </w:r>
      <w:r>
        <w:rPr>
          <w:szCs w:val="28"/>
        </w:rPr>
        <w:tab/>
        <w:t xml:space="preserve">    </w:t>
      </w:r>
      <w:r>
        <w:rPr>
          <w:szCs w:val="28"/>
        </w:rPr>
        <w:tab/>
        <w:t xml:space="preserve">   </w:t>
      </w:r>
      <w:proofErr w:type="spellStart"/>
      <w:r>
        <w:rPr>
          <w:szCs w:val="28"/>
        </w:rPr>
        <w:t>А.Н.Федотов</w:t>
      </w:r>
      <w:proofErr w:type="spellEnd"/>
      <w:r>
        <w:rPr>
          <w:szCs w:val="28"/>
        </w:rPr>
        <w:t xml:space="preserve">  </w:t>
      </w:r>
    </w:p>
    <w:p w:rsidR="00D66258" w:rsidRDefault="00D66258" w:rsidP="00D66258">
      <w:pPr>
        <w:autoSpaceDE w:val="0"/>
        <w:autoSpaceDN w:val="0"/>
        <w:adjustRightInd w:val="0"/>
        <w:spacing w:line="240" w:lineRule="exact"/>
        <w:ind w:left="1416"/>
        <w:jc w:val="both"/>
        <w:outlineLvl w:val="0"/>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Pr="00B326E5" w:rsidRDefault="00D66258" w:rsidP="00D66258">
      <w:pPr>
        <w:spacing w:line="240" w:lineRule="exact"/>
        <w:jc w:val="both"/>
        <w:rPr>
          <w:b/>
          <w:szCs w:val="28"/>
        </w:rPr>
      </w:pPr>
    </w:p>
    <w:p w:rsidR="00D66258" w:rsidRPr="00B326E5" w:rsidRDefault="00B326E5" w:rsidP="00D66258">
      <w:pPr>
        <w:spacing w:line="240" w:lineRule="exact"/>
        <w:jc w:val="both"/>
        <w:rPr>
          <w:b/>
          <w:szCs w:val="28"/>
        </w:rPr>
      </w:pPr>
      <w:r>
        <w:rPr>
          <w:b/>
          <w:szCs w:val="28"/>
        </w:rPr>
        <w:t>28.06.2017</w:t>
      </w:r>
      <w:r>
        <w:rPr>
          <w:b/>
          <w:szCs w:val="28"/>
        </w:rPr>
        <w:tab/>
        <w:t>№ 163</w:t>
      </w: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autoSpaceDE w:val="0"/>
        <w:autoSpaceDN w:val="0"/>
        <w:adjustRightInd w:val="0"/>
        <w:spacing w:line="240" w:lineRule="exact"/>
        <w:jc w:val="both"/>
        <w:rPr>
          <w:b/>
          <w:szCs w:val="28"/>
        </w:rPr>
      </w:pPr>
      <w:r>
        <w:rPr>
          <w:b/>
          <w:szCs w:val="28"/>
        </w:rPr>
        <w:t xml:space="preserve">О признании утратившим силу решения </w:t>
      </w:r>
    </w:p>
    <w:p w:rsidR="00D66258" w:rsidRDefault="00D66258" w:rsidP="00D66258">
      <w:pPr>
        <w:autoSpaceDE w:val="0"/>
        <w:autoSpaceDN w:val="0"/>
        <w:adjustRightInd w:val="0"/>
        <w:spacing w:line="240" w:lineRule="exact"/>
        <w:jc w:val="both"/>
        <w:rPr>
          <w:b/>
          <w:szCs w:val="28"/>
        </w:rPr>
      </w:pPr>
      <w:r>
        <w:rPr>
          <w:b/>
          <w:szCs w:val="28"/>
        </w:rPr>
        <w:t xml:space="preserve">Соликамской городской Думы от 27.07.2016 № 1084 </w:t>
      </w:r>
    </w:p>
    <w:p w:rsidR="00D66258" w:rsidRDefault="00D66258" w:rsidP="00D66258">
      <w:pPr>
        <w:autoSpaceDE w:val="0"/>
        <w:autoSpaceDN w:val="0"/>
        <w:adjustRightInd w:val="0"/>
        <w:spacing w:line="240" w:lineRule="exact"/>
        <w:jc w:val="both"/>
        <w:rPr>
          <w:b/>
          <w:szCs w:val="28"/>
        </w:rPr>
      </w:pPr>
      <w:r>
        <w:rPr>
          <w:b/>
          <w:szCs w:val="28"/>
        </w:rPr>
        <w:t xml:space="preserve">«Об утверждении Положения о порядке проведения </w:t>
      </w:r>
    </w:p>
    <w:p w:rsidR="00D66258" w:rsidRDefault="00D66258" w:rsidP="00D66258">
      <w:pPr>
        <w:autoSpaceDE w:val="0"/>
        <w:autoSpaceDN w:val="0"/>
        <w:adjustRightInd w:val="0"/>
        <w:spacing w:line="240" w:lineRule="exact"/>
        <w:jc w:val="both"/>
        <w:rPr>
          <w:b/>
          <w:szCs w:val="28"/>
        </w:rPr>
      </w:pPr>
      <w:r>
        <w:rPr>
          <w:b/>
          <w:szCs w:val="28"/>
        </w:rPr>
        <w:t xml:space="preserve">проверки достоверности и полноты сведений о доходах, </w:t>
      </w:r>
    </w:p>
    <w:p w:rsidR="00D66258" w:rsidRDefault="00D66258" w:rsidP="00D66258">
      <w:pPr>
        <w:autoSpaceDE w:val="0"/>
        <w:autoSpaceDN w:val="0"/>
        <w:adjustRightInd w:val="0"/>
        <w:spacing w:line="240" w:lineRule="exact"/>
        <w:jc w:val="both"/>
        <w:rPr>
          <w:b/>
          <w:szCs w:val="28"/>
        </w:rPr>
      </w:pPr>
      <w:r>
        <w:rPr>
          <w:b/>
          <w:szCs w:val="28"/>
        </w:rPr>
        <w:t xml:space="preserve">об имуществе и обязательствах имущественного характера, </w:t>
      </w:r>
    </w:p>
    <w:p w:rsidR="00D66258" w:rsidRDefault="00D66258" w:rsidP="00D66258">
      <w:pPr>
        <w:autoSpaceDE w:val="0"/>
        <w:autoSpaceDN w:val="0"/>
        <w:adjustRightInd w:val="0"/>
        <w:spacing w:line="240" w:lineRule="exact"/>
        <w:jc w:val="both"/>
        <w:rPr>
          <w:b/>
          <w:szCs w:val="28"/>
        </w:rPr>
      </w:pPr>
      <w:r>
        <w:rPr>
          <w:b/>
          <w:szCs w:val="28"/>
        </w:rPr>
        <w:t xml:space="preserve">представляемых депутатами Соликамской городской Думы, </w:t>
      </w:r>
    </w:p>
    <w:p w:rsidR="00D66258" w:rsidRDefault="00D66258" w:rsidP="00D66258">
      <w:pPr>
        <w:autoSpaceDE w:val="0"/>
        <w:autoSpaceDN w:val="0"/>
        <w:adjustRightInd w:val="0"/>
        <w:spacing w:line="240" w:lineRule="exact"/>
        <w:jc w:val="both"/>
        <w:rPr>
          <w:b/>
          <w:szCs w:val="28"/>
        </w:rPr>
      </w:pPr>
      <w:r>
        <w:rPr>
          <w:b/>
          <w:szCs w:val="28"/>
        </w:rPr>
        <w:t>и соблюдения ими ограничений и запретов»</w:t>
      </w:r>
    </w:p>
    <w:p w:rsidR="00D66258" w:rsidRDefault="00D66258" w:rsidP="00D66258">
      <w:pPr>
        <w:autoSpaceDE w:val="0"/>
        <w:autoSpaceDN w:val="0"/>
        <w:adjustRightInd w:val="0"/>
        <w:spacing w:line="360" w:lineRule="exact"/>
        <w:ind w:firstLine="709"/>
        <w:jc w:val="both"/>
        <w:outlineLvl w:val="0"/>
        <w:rPr>
          <w:szCs w:val="28"/>
        </w:rPr>
      </w:pPr>
    </w:p>
    <w:p w:rsidR="00D66258" w:rsidRDefault="00D66258" w:rsidP="00D66258">
      <w:pPr>
        <w:pStyle w:val="ConsPlusNormal0"/>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Федеральными законами от 03.04.2017 №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от 06.10.2003 г. № 131-ФЗ «Об общих принципах организации местного самоуправления в Российской Федерации», ст. 23, ч. 9 ст. 46 Устава Соликамского городского округа</w:t>
      </w:r>
    </w:p>
    <w:p w:rsidR="00D66258" w:rsidRDefault="00D66258" w:rsidP="00D66258">
      <w:pPr>
        <w:autoSpaceDE w:val="0"/>
        <w:autoSpaceDN w:val="0"/>
        <w:adjustRightInd w:val="0"/>
        <w:spacing w:line="360" w:lineRule="exact"/>
        <w:jc w:val="both"/>
        <w:outlineLvl w:val="0"/>
        <w:rPr>
          <w:szCs w:val="28"/>
        </w:rPr>
      </w:pPr>
    </w:p>
    <w:p w:rsidR="00D66258" w:rsidRDefault="00D66258" w:rsidP="00D66258">
      <w:pPr>
        <w:autoSpaceDE w:val="0"/>
        <w:autoSpaceDN w:val="0"/>
        <w:adjustRightInd w:val="0"/>
        <w:ind w:firstLine="708"/>
        <w:jc w:val="both"/>
        <w:rPr>
          <w:szCs w:val="28"/>
        </w:rPr>
      </w:pPr>
      <w:r>
        <w:rPr>
          <w:szCs w:val="28"/>
        </w:rPr>
        <w:t>Соликамская городская Дума РЕШИЛА:</w:t>
      </w:r>
    </w:p>
    <w:p w:rsidR="00D66258" w:rsidRDefault="00D66258" w:rsidP="00D66258">
      <w:pPr>
        <w:autoSpaceDE w:val="0"/>
        <w:autoSpaceDN w:val="0"/>
        <w:adjustRightInd w:val="0"/>
        <w:jc w:val="both"/>
        <w:rPr>
          <w:szCs w:val="28"/>
        </w:rPr>
      </w:pPr>
    </w:p>
    <w:p w:rsidR="00D66258" w:rsidRDefault="00D66258" w:rsidP="00D66258">
      <w:pPr>
        <w:autoSpaceDE w:val="0"/>
        <w:autoSpaceDN w:val="0"/>
        <w:adjustRightInd w:val="0"/>
        <w:jc w:val="both"/>
        <w:rPr>
          <w:szCs w:val="28"/>
        </w:rPr>
      </w:pPr>
      <w:r>
        <w:rPr>
          <w:szCs w:val="28"/>
        </w:rPr>
        <w:tab/>
        <w:t>1. Признать утратившим силу решение Соликамской городской Думы от 27.07.2016 № 1084 «Об утверждении Положения о порядке проведения проверки достоверности и полноты сведений о доходах, об имуществе и обязательствах имущественного характера, представляемых депутатами Соликамской городской Думы, и соблюдения ими ограничений и запретов».</w:t>
      </w:r>
    </w:p>
    <w:p w:rsidR="00D66258" w:rsidRDefault="00D66258" w:rsidP="00D66258">
      <w:pPr>
        <w:autoSpaceDE w:val="0"/>
        <w:autoSpaceDN w:val="0"/>
        <w:adjustRightInd w:val="0"/>
        <w:ind w:firstLine="708"/>
        <w:jc w:val="both"/>
        <w:rPr>
          <w:szCs w:val="28"/>
        </w:rPr>
      </w:pPr>
      <w:r>
        <w:rPr>
          <w:rFonts w:eastAsia="MS Mincho"/>
          <w:szCs w:val="28"/>
          <w:lang w:eastAsia="ja-JP"/>
        </w:rPr>
        <w:t xml:space="preserve">2. </w:t>
      </w:r>
      <w:r>
        <w:rPr>
          <w:szCs w:val="28"/>
        </w:rPr>
        <w:t>Наст</w:t>
      </w:r>
      <w:r w:rsidR="00FA516F">
        <w:rPr>
          <w:szCs w:val="28"/>
        </w:rPr>
        <w:t xml:space="preserve">оящее решение вступает в силу со дня его </w:t>
      </w:r>
      <w:r>
        <w:rPr>
          <w:szCs w:val="28"/>
        </w:rPr>
        <w:t>официального опубликования в газете «Соликамский рабочий» и распространяется на правоотношения, возникшие с 15 апреля 2017 года.</w:t>
      </w:r>
    </w:p>
    <w:p w:rsidR="00D66258" w:rsidRDefault="00D66258" w:rsidP="00D66258">
      <w:pPr>
        <w:jc w:val="both"/>
        <w:rPr>
          <w:szCs w:val="28"/>
        </w:rPr>
      </w:pPr>
    </w:p>
    <w:p w:rsidR="00FA516F" w:rsidRDefault="00FA516F" w:rsidP="00FA516F">
      <w:pPr>
        <w:autoSpaceDE w:val="0"/>
        <w:autoSpaceDN w:val="0"/>
        <w:adjustRightInd w:val="0"/>
        <w:jc w:val="both"/>
        <w:rPr>
          <w:szCs w:val="28"/>
        </w:rPr>
      </w:pPr>
      <w:r>
        <w:rPr>
          <w:szCs w:val="28"/>
        </w:rPr>
        <w:t xml:space="preserve">Председатель Соликамской </w:t>
      </w:r>
      <w:r>
        <w:rPr>
          <w:szCs w:val="28"/>
        </w:rPr>
        <w:tab/>
      </w:r>
      <w:r>
        <w:rPr>
          <w:szCs w:val="28"/>
        </w:rPr>
        <w:tab/>
        <w:t xml:space="preserve">     Глава города Соликамска –  </w:t>
      </w:r>
    </w:p>
    <w:p w:rsidR="00FA516F" w:rsidRDefault="00FA516F" w:rsidP="00FA516F">
      <w:pPr>
        <w:autoSpaceDE w:val="0"/>
        <w:autoSpaceDN w:val="0"/>
        <w:adjustRightInd w:val="0"/>
        <w:spacing w:line="240" w:lineRule="exact"/>
        <w:jc w:val="both"/>
        <w:outlineLvl w:val="0"/>
        <w:rPr>
          <w:szCs w:val="28"/>
        </w:rPr>
      </w:pPr>
      <w:r>
        <w:rPr>
          <w:szCs w:val="28"/>
        </w:rPr>
        <w:t>городской Думы</w:t>
      </w:r>
      <w:r>
        <w:rPr>
          <w:szCs w:val="28"/>
        </w:rPr>
        <w:tab/>
      </w:r>
      <w:r>
        <w:rPr>
          <w:szCs w:val="28"/>
        </w:rPr>
        <w:tab/>
      </w:r>
      <w:r>
        <w:rPr>
          <w:szCs w:val="28"/>
        </w:rPr>
        <w:tab/>
      </w:r>
      <w:r>
        <w:rPr>
          <w:szCs w:val="28"/>
        </w:rPr>
        <w:tab/>
        <w:t xml:space="preserve">     глава администрации города Соликамска</w:t>
      </w:r>
    </w:p>
    <w:p w:rsidR="00FA516F" w:rsidRDefault="00FA516F" w:rsidP="00FA516F">
      <w:pPr>
        <w:autoSpaceDE w:val="0"/>
        <w:autoSpaceDN w:val="0"/>
        <w:adjustRightInd w:val="0"/>
        <w:spacing w:line="240" w:lineRule="exact"/>
        <w:ind w:left="1416"/>
        <w:jc w:val="both"/>
        <w:outlineLvl w:val="0"/>
        <w:rPr>
          <w:szCs w:val="28"/>
        </w:rPr>
      </w:pPr>
      <w:r>
        <w:rPr>
          <w:szCs w:val="28"/>
        </w:rPr>
        <w:t xml:space="preserve">        </w:t>
      </w:r>
      <w:proofErr w:type="spellStart"/>
      <w:r>
        <w:rPr>
          <w:szCs w:val="28"/>
        </w:rPr>
        <w:t>С.В.Якутов</w:t>
      </w:r>
      <w:proofErr w:type="spellEnd"/>
      <w:r>
        <w:rPr>
          <w:szCs w:val="28"/>
        </w:rPr>
        <w:tab/>
      </w:r>
      <w:r>
        <w:rPr>
          <w:szCs w:val="28"/>
        </w:rPr>
        <w:tab/>
      </w:r>
      <w:r>
        <w:rPr>
          <w:szCs w:val="28"/>
        </w:rPr>
        <w:tab/>
      </w:r>
      <w:r>
        <w:rPr>
          <w:szCs w:val="28"/>
        </w:rPr>
        <w:tab/>
      </w:r>
      <w:r>
        <w:rPr>
          <w:szCs w:val="28"/>
        </w:rPr>
        <w:tab/>
      </w:r>
      <w:r>
        <w:rPr>
          <w:szCs w:val="28"/>
        </w:rPr>
        <w:tab/>
        <w:t xml:space="preserve">    </w:t>
      </w:r>
      <w:r>
        <w:rPr>
          <w:szCs w:val="28"/>
        </w:rPr>
        <w:tab/>
        <w:t xml:space="preserve">   </w:t>
      </w:r>
      <w:proofErr w:type="spellStart"/>
      <w:r>
        <w:rPr>
          <w:szCs w:val="28"/>
        </w:rPr>
        <w:t>А.Н.Федотов</w:t>
      </w:r>
      <w:proofErr w:type="spellEnd"/>
      <w:r>
        <w:rPr>
          <w:szCs w:val="28"/>
        </w:rPr>
        <w:t xml:space="preserve">  </w:t>
      </w:r>
    </w:p>
    <w:p w:rsidR="00FA516F" w:rsidRDefault="00FA516F" w:rsidP="00FA516F">
      <w:pPr>
        <w:autoSpaceDE w:val="0"/>
        <w:autoSpaceDN w:val="0"/>
        <w:adjustRightInd w:val="0"/>
        <w:spacing w:line="240" w:lineRule="exact"/>
        <w:ind w:left="1416"/>
        <w:jc w:val="both"/>
        <w:outlineLvl w:val="0"/>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jc w:val="both"/>
        <w:rPr>
          <w:szCs w:val="28"/>
        </w:rPr>
      </w:pPr>
    </w:p>
    <w:p w:rsidR="00D66258" w:rsidRDefault="00B326E5" w:rsidP="00D66258">
      <w:pPr>
        <w:spacing w:line="240" w:lineRule="exact"/>
        <w:jc w:val="both"/>
        <w:rPr>
          <w:b/>
          <w:szCs w:val="28"/>
        </w:rPr>
      </w:pPr>
      <w:r>
        <w:rPr>
          <w:b/>
          <w:szCs w:val="28"/>
        </w:rPr>
        <w:t>28.06.2017</w:t>
      </w:r>
      <w:r>
        <w:rPr>
          <w:b/>
          <w:szCs w:val="28"/>
        </w:rPr>
        <w:tab/>
        <w:t>№ 164</w:t>
      </w: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r>
        <w:rPr>
          <w:b/>
          <w:szCs w:val="28"/>
        </w:rPr>
        <w:t xml:space="preserve">Об информации администрации города Соликамска </w:t>
      </w:r>
    </w:p>
    <w:p w:rsidR="00D66258" w:rsidRDefault="00D66258" w:rsidP="00D66258">
      <w:pPr>
        <w:spacing w:line="240" w:lineRule="exact"/>
        <w:jc w:val="both"/>
        <w:rPr>
          <w:b/>
          <w:szCs w:val="28"/>
        </w:rPr>
      </w:pPr>
      <w:r>
        <w:rPr>
          <w:b/>
          <w:szCs w:val="28"/>
        </w:rPr>
        <w:t xml:space="preserve">об исполнении решения Соликамской </w:t>
      </w:r>
    </w:p>
    <w:p w:rsidR="00D66258" w:rsidRDefault="00D66258" w:rsidP="00D66258">
      <w:pPr>
        <w:spacing w:line="240" w:lineRule="exact"/>
        <w:jc w:val="both"/>
        <w:rPr>
          <w:b/>
          <w:szCs w:val="28"/>
        </w:rPr>
      </w:pPr>
      <w:r>
        <w:rPr>
          <w:b/>
          <w:szCs w:val="28"/>
        </w:rPr>
        <w:t xml:space="preserve">городской Думы от 29.03.2017 № 105 </w:t>
      </w:r>
    </w:p>
    <w:p w:rsidR="00D66258" w:rsidRDefault="00D66258" w:rsidP="00D66258">
      <w:pPr>
        <w:spacing w:line="240" w:lineRule="exact"/>
        <w:jc w:val="both"/>
        <w:rPr>
          <w:b/>
          <w:szCs w:val="28"/>
        </w:rPr>
      </w:pPr>
      <w:r>
        <w:rPr>
          <w:b/>
          <w:szCs w:val="28"/>
        </w:rPr>
        <w:t>«О рекомендациях Соликамской городской Думы»</w:t>
      </w:r>
    </w:p>
    <w:p w:rsidR="00D66258" w:rsidRDefault="00D66258" w:rsidP="00D66258">
      <w:pPr>
        <w:rPr>
          <w:szCs w:val="28"/>
        </w:rPr>
      </w:pPr>
    </w:p>
    <w:p w:rsidR="00D66258" w:rsidRDefault="00D66258" w:rsidP="00D66258">
      <w:pPr>
        <w:ind w:firstLine="708"/>
        <w:jc w:val="both"/>
        <w:rPr>
          <w:szCs w:val="28"/>
        </w:rPr>
      </w:pPr>
      <w:r>
        <w:rPr>
          <w:szCs w:val="28"/>
        </w:rPr>
        <w:t>Рассмотрев информацию администрации города Соликамска об исполнении решения Соликамской городской Думы от 29.03.2017 № 105 «О рекомендациях Соликамской городской Думы», в соответствии со статьями 23, 23.1 Устава Соликамского городского округа,</w:t>
      </w:r>
    </w:p>
    <w:p w:rsidR="00D66258" w:rsidRDefault="00D66258" w:rsidP="00D66258">
      <w:pPr>
        <w:jc w:val="both"/>
        <w:rPr>
          <w:szCs w:val="28"/>
        </w:rPr>
      </w:pPr>
    </w:p>
    <w:p w:rsidR="00D66258" w:rsidRDefault="00D66258" w:rsidP="00D66258">
      <w:pPr>
        <w:ind w:firstLine="708"/>
        <w:jc w:val="both"/>
        <w:rPr>
          <w:szCs w:val="28"/>
        </w:rPr>
      </w:pPr>
      <w:r>
        <w:rPr>
          <w:szCs w:val="28"/>
        </w:rPr>
        <w:t>Соликамская городская Дума РЕШИЛА:</w:t>
      </w:r>
    </w:p>
    <w:p w:rsidR="00D66258" w:rsidRDefault="00D66258" w:rsidP="00D66258">
      <w:pPr>
        <w:tabs>
          <w:tab w:val="left" w:pos="513"/>
        </w:tabs>
        <w:jc w:val="both"/>
        <w:rPr>
          <w:szCs w:val="28"/>
        </w:rPr>
      </w:pPr>
    </w:p>
    <w:p w:rsidR="00D66258" w:rsidRDefault="00D66258" w:rsidP="00D66258">
      <w:pPr>
        <w:jc w:val="both"/>
        <w:rPr>
          <w:szCs w:val="28"/>
        </w:rPr>
      </w:pPr>
      <w:r>
        <w:rPr>
          <w:szCs w:val="28"/>
        </w:rPr>
        <w:tab/>
        <w:t>1. Принять к сведению информацию администрации города Соликамска об исполнении решения Соликамской городской Думы от 29.03.2017 № 105 «О рекомендациях Соликамской городской Думы».</w:t>
      </w:r>
    </w:p>
    <w:p w:rsidR="00D66258" w:rsidRDefault="00D66258" w:rsidP="00D66258">
      <w:pPr>
        <w:ind w:firstLine="708"/>
        <w:jc w:val="both"/>
        <w:rPr>
          <w:szCs w:val="28"/>
        </w:rPr>
      </w:pPr>
      <w:r>
        <w:rPr>
          <w:szCs w:val="28"/>
        </w:rPr>
        <w:t>2. Продолжить осуществление контроля за исполнением решения Соликамской городской Думы от 29.03.2017 № 105 «О рекомендациях Соликамской городской Думы».</w:t>
      </w:r>
    </w:p>
    <w:p w:rsidR="00D66258" w:rsidRDefault="00D66258" w:rsidP="00D66258">
      <w:pPr>
        <w:tabs>
          <w:tab w:val="left" w:pos="0"/>
        </w:tabs>
        <w:jc w:val="both"/>
        <w:rPr>
          <w:szCs w:val="28"/>
        </w:rPr>
      </w:pPr>
      <w:r>
        <w:rPr>
          <w:szCs w:val="28"/>
        </w:rPr>
        <w:tab/>
        <w:t>3. Решение вступает в силу со дня его принятия и подлежит опубликованию в газете «Соликамский рабочий».</w:t>
      </w:r>
    </w:p>
    <w:p w:rsidR="00D66258" w:rsidRDefault="00D66258" w:rsidP="00D66258">
      <w:pPr>
        <w:jc w:val="both"/>
        <w:rPr>
          <w:szCs w:val="28"/>
        </w:rPr>
      </w:pPr>
    </w:p>
    <w:p w:rsidR="00D66258" w:rsidRDefault="00D66258" w:rsidP="00D66258">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D66258" w:rsidRDefault="00D66258" w:rsidP="00D66258">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w:t>
      </w:r>
      <w:proofErr w:type="spellStart"/>
      <w:r>
        <w:rPr>
          <w:szCs w:val="28"/>
        </w:rPr>
        <w:t>С.В.Якутов</w:t>
      </w:r>
      <w:proofErr w:type="spellEnd"/>
    </w:p>
    <w:p w:rsidR="00D66258" w:rsidRDefault="00D66258" w:rsidP="00D66258">
      <w:pPr>
        <w:rPr>
          <w:szCs w:val="28"/>
        </w:rPr>
      </w:pPr>
    </w:p>
    <w:p w:rsidR="00D66258" w:rsidRDefault="00D66258" w:rsidP="00D66258">
      <w:pPr>
        <w:rPr>
          <w:szCs w:val="28"/>
        </w:rPr>
      </w:pPr>
    </w:p>
    <w:p w:rsidR="00D66258" w:rsidRDefault="00D66258" w:rsidP="00D66258">
      <w:pPr>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b/>
          <w:szCs w:val="28"/>
        </w:rPr>
      </w:pPr>
      <w:r>
        <w:rPr>
          <w:b/>
          <w:szCs w:val="28"/>
        </w:rPr>
        <w:tab/>
      </w:r>
      <w:r>
        <w:rPr>
          <w:b/>
          <w:szCs w:val="28"/>
        </w:rPr>
        <w:tab/>
      </w:r>
      <w:r>
        <w:rPr>
          <w:b/>
          <w:szCs w:val="28"/>
        </w:rPr>
        <w:tab/>
      </w:r>
    </w:p>
    <w:p w:rsidR="00D66258" w:rsidRDefault="00D66258" w:rsidP="00D66258">
      <w:pPr>
        <w:spacing w:line="240" w:lineRule="exact"/>
        <w:jc w:val="both"/>
        <w:rPr>
          <w:b/>
          <w:szCs w:val="28"/>
        </w:rPr>
      </w:pPr>
    </w:p>
    <w:p w:rsidR="00D66258" w:rsidRDefault="00D66258" w:rsidP="00D66258">
      <w:pPr>
        <w:jc w:val="right"/>
        <w:rPr>
          <w:b/>
          <w:szCs w:val="28"/>
        </w:rPr>
      </w:pPr>
    </w:p>
    <w:p w:rsidR="00D66258" w:rsidRDefault="00D66258" w:rsidP="00D66258">
      <w:pPr>
        <w:rPr>
          <w:szCs w:val="28"/>
        </w:rPr>
      </w:pPr>
    </w:p>
    <w:p w:rsidR="00D66258" w:rsidRDefault="00D66258" w:rsidP="00D66258">
      <w:pPr>
        <w:rPr>
          <w:szCs w:val="28"/>
        </w:rPr>
      </w:pPr>
    </w:p>
    <w:p w:rsidR="00D66258" w:rsidRDefault="00D66258" w:rsidP="00D66258">
      <w:pPr>
        <w:rPr>
          <w:szCs w:val="28"/>
        </w:rPr>
      </w:pPr>
    </w:p>
    <w:p w:rsidR="00D66258" w:rsidRDefault="00D66258" w:rsidP="00D66258">
      <w:pPr>
        <w:rPr>
          <w:szCs w:val="28"/>
        </w:rPr>
      </w:pPr>
    </w:p>
    <w:p w:rsidR="00D66258" w:rsidRDefault="00D66258" w:rsidP="00D66258">
      <w:pPr>
        <w:rPr>
          <w:szCs w:val="28"/>
        </w:rPr>
      </w:pPr>
    </w:p>
    <w:p w:rsidR="00D66258" w:rsidRDefault="00D66258" w:rsidP="00D66258">
      <w:pPr>
        <w:rPr>
          <w:szCs w:val="28"/>
        </w:rPr>
      </w:pPr>
    </w:p>
    <w:p w:rsidR="00D66258" w:rsidRDefault="00D66258" w:rsidP="00D66258">
      <w:pPr>
        <w:rPr>
          <w:szCs w:val="28"/>
        </w:rPr>
      </w:pPr>
    </w:p>
    <w:p w:rsidR="00D66258" w:rsidRDefault="00D66258" w:rsidP="00D66258">
      <w:pPr>
        <w:rPr>
          <w:szCs w:val="28"/>
        </w:rPr>
      </w:pPr>
    </w:p>
    <w:p w:rsidR="00D66258" w:rsidRDefault="00D66258" w:rsidP="00D66258">
      <w:pPr>
        <w:pStyle w:val="aff7"/>
        <w:spacing w:line="240" w:lineRule="exact"/>
        <w:jc w:val="both"/>
        <w:rPr>
          <w:rFonts w:ascii="Times New Roman" w:hAnsi="Times New Roman"/>
          <w:sz w:val="28"/>
          <w:szCs w:val="28"/>
        </w:rPr>
      </w:pPr>
    </w:p>
    <w:p w:rsidR="001D46A9" w:rsidRDefault="001D46A9" w:rsidP="00D66258">
      <w:pPr>
        <w:pStyle w:val="aff7"/>
        <w:spacing w:line="240" w:lineRule="exact"/>
        <w:jc w:val="both"/>
        <w:rPr>
          <w:rFonts w:ascii="Times New Roman" w:hAnsi="Times New Roman"/>
          <w:b/>
          <w:sz w:val="28"/>
          <w:szCs w:val="28"/>
        </w:rPr>
      </w:pPr>
    </w:p>
    <w:p w:rsidR="001D46A9" w:rsidRDefault="001D46A9" w:rsidP="00D66258">
      <w:pPr>
        <w:pStyle w:val="aff7"/>
        <w:spacing w:line="240" w:lineRule="exact"/>
        <w:jc w:val="both"/>
        <w:rPr>
          <w:rFonts w:ascii="Times New Roman" w:hAnsi="Times New Roman"/>
          <w:b/>
          <w:sz w:val="28"/>
          <w:szCs w:val="28"/>
        </w:rPr>
      </w:pPr>
    </w:p>
    <w:p w:rsidR="001D46A9" w:rsidRDefault="001D46A9" w:rsidP="00D66258">
      <w:pPr>
        <w:pStyle w:val="aff7"/>
        <w:spacing w:line="240" w:lineRule="exact"/>
        <w:jc w:val="both"/>
        <w:rPr>
          <w:rFonts w:ascii="Times New Roman" w:hAnsi="Times New Roman"/>
          <w:b/>
          <w:sz w:val="28"/>
          <w:szCs w:val="28"/>
        </w:rPr>
      </w:pPr>
    </w:p>
    <w:p w:rsidR="001D46A9" w:rsidRDefault="00B326E5" w:rsidP="00D66258">
      <w:pPr>
        <w:pStyle w:val="aff7"/>
        <w:spacing w:line="240" w:lineRule="exact"/>
        <w:jc w:val="both"/>
        <w:rPr>
          <w:rFonts w:ascii="Times New Roman" w:hAnsi="Times New Roman"/>
          <w:b/>
          <w:sz w:val="28"/>
          <w:szCs w:val="28"/>
        </w:rPr>
      </w:pPr>
      <w:r>
        <w:rPr>
          <w:rFonts w:ascii="Times New Roman" w:hAnsi="Times New Roman"/>
          <w:b/>
          <w:sz w:val="28"/>
          <w:szCs w:val="28"/>
        </w:rPr>
        <w:t>28.06.2017</w:t>
      </w:r>
      <w:r>
        <w:rPr>
          <w:rFonts w:ascii="Times New Roman" w:hAnsi="Times New Roman"/>
          <w:b/>
          <w:sz w:val="28"/>
          <w:szCs w:val="28"/>
        </w:rPr>
        <w:tab/>
        <w:t>№ 165</w:t>
      </w:r>
    </w:p>
    <w:p w:rsidR="001D46A9" w:rsidRDefault="001D46A9" w:rsidP="00D66258">
      <w:pPr>
        <w:pStyle w:val="aff7"/>
        <w:spacing w:line="240" w:lineRule="exact"/>
        <w:jc w:val="both"/>
        <w:rPr>
          <w:rFonts w:ascii="Times New Roman" w:hAnsi="Times New Roman"/>
          <w:b/>
          <w:sz w:val="28"/>
          <w:szCs w:val="28"/>
        </w:rPr>
      </w:pPr>
    </w:p>
    <w:p w:rsidR="00464225" w:rsidRDefault="00464225" w:rsidP="00D66258">
      <w:pPr>
        <w:pStyle w:val="aff7"/>
        <w:spacing w:line="240" w:lineRule="exact"/>
        <w:jc w:val="both"/>
        <w:rPr>
          <w:rFonts w:ascii="Times New Roman" w:hAnsi="Times New Roman"/>
          <w:b/>
          <w:sz w:val="28"/>
          <w:szCs w:val="28"/>
        </w:rPr>
      </w:pPr>
    </w:p>
    <w:p w:rsidR="00D66258" w:rsidRDefault="00D66258" w:rsidP="00D66258">
      <w:pPr>
        <w:pStyle w:val="aff7"/>
        <w:spacing w:line="240" w:lineRule="exact"/>
        <w:jc w:val="both"/>
        <w:rPr>
          <w:rFonts w:ascii="Times New Roman" w:hAnsi="Times New Roman"/>
          <w:b/>
          <w:sz w:val="28"/>
          <w:szCs w:val="28"/>
        </w:rPr>
      </w:pPr>
      <w:r>
        <w:rPr>
          <w:rFonts w:ascii="Times New Roman" w:hAnsi="Times New Roman"/>
          <w:b/>
          <w:sz w:val="28"/>
          <w:szCs w:val="28"/>
        </w:rPr>
        <w:t xml:space="preserve">Об информации администрации города Соликамска </w:t>
      </w:r>
    </w:p>
    <w:p w:rsidR="00D66258" w:rsidRDefault="00D66258" w:rsidP="00D66258">
      <w:pPr>
        <w:pStyle w:val="aff7"/>
        <w:spacing w:line="240" w:lineRule="exact"/>
        <w:jc w:val="both"/>
        <w:rPr>
          <w:rFonts w:ascii="Times New Roman" w:hAnsi="Times New Roman"/>
          <w:b/>
          <w:sz w:val="28"/>
          <w:szCs w:val="28"/>
        </w:rPr>
      </w:pPr>
      <w:r>
        <w:rPr>
          <w:rFonts w:ascii="Times New Roman" w:hAnsi="Times New Roman"/>
          <w:b/>
          <w:sz w:val="28"/>
          <w:szCs w:val="28"/>
        </w:rPr>
        <w:t xml:space="preserve">о подготовке Соликамского городского округа </w:t>
      </w:r>
    </w:p>
    <w:p w:rsidR="00D66258" w:rsidRDefault="00D66258" w:rsidP="00D66258">
      <w:pPr>
        <w:pStyle w:val="aff7"/>
        <w:spacing w:line="240" w:lineRule="exact"/>
        <w:jc w:val="both"/>
        <w:rPr>
          <w:rFonts w:ascii="Times New Roman" w:hAnsi="Times New Roman"/>
          <w:b/>
          <w:sz w:val="28"/>
          <w:szCs w:val="28"/>
        </w:rPr>
      </w:pPr>
      <w:r>
        <w:rPr>
          <w:rFonts w:ascii="Times New Roman" w:hAnsi="Times New Roman"/>
          <w:b/>
          <w:sz w:val="28"/>
          <w:szCs w:val="28"/>
        </w:rPr>
        <w:t>к работе в зимний период 2017-2018 годов</w:t>
      </w:r>
    </w:p>
    <w:p w:rsidR="00D66258" w:rsidRDefault="00D66258" w:rsidP="00D66258">
      <w:pPr>
        <w:spacing w:before="480"/>
        <w:rPr>
          <w:b/>
          <w:szCs w:val="28"/>
        </w:rPr>
      </w:pPr>
    </w:p>
    <w:p w:rsidR="00D66258" w:rsidRDefault="00D66258" w:rsidP="00D66258">
      <w:pPr>
        <w:pStyle w:val="aff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Рассмотрев информацию администрации города Соликамска о подготовке Соликамского городского округа к работе в зимний период 2017-2018 годов, в соответствии со статьями 23, 23.1 Устава Соликамского городского округа</w:t>
      </w:r>
    </w:p>
    <w:p w:rsidR="00D66258" w:rsidRDefault="00D66258" w:rsidP="00D66258">
      <w:pPr>
        <w:jc w:val="both"/>
        <w:rPr>
          <w:szCs w:val="28"/>
        </w:rPr>
      </w:pPr>
    </w:p>
    <w:p w:rsidR="00D66258" w:rsidRDefault="00D66258" w:rsidP="00D66258">
      <w:pPr>
        <w:ind w:firstLine="708"/>
        <w:jc w:val="both"/>
        <w:rPr>
          <w:szCs w:val="28"/>
        </w:rPr>
      </w:pPr>
      <w:r>
        <w:rPr>
          <w:szCs w:val="28"/>
        </w:rPr>
        <w:t>Соликамская городская Дума РЕШИЛА:</w:t>
      </w:r>
    </w:p>
    <w:p w:rsidR="00D66258" w:rsidRDefault="00D66258" w:rsidP="00D66258">
      <w:pPr>
        <w:ind w:firstLine="708"/>
        <w:jc w:val="both"/>
        <w:rPr>
          <w:szCs w:val="28"/>
        </w:rPr>
      </w:pPr>
    </w:p>
    <w:p w:rsidR="00D66258" w:rsidRDefault="00D66258" w:rsidP="00D66258">
      <w:pPr>
        <w:pStyle w:val="aff7"/>
        <w:jc w:val="both"/>
        <w:rPr>
          <w:rFonts w:ascii="Times New Roman" w:hAnsi="Times New Roman"/>
          <w:sz w:val="28"/>
          <w:szCs w:val="28"/>
        </w:rPr>
      </w:pPr>
      <w:r>
        <w:rPr>
          <w:rFonts w:ascii="Times New Roman" w:hAnsi="Times New Roman"/>
          <w:sz w:val="28"/>
          <w:szCs w:val="28"/>
        </w:rPr>
        <w:tab/>
        <w:t>1. Принять к сведению информацию администрации города Соликамска о подготовке Соликамского городского округа к работе в зимний период 2017-2018 годов.</w:t>
      </w:r>
    </w:p>
    <w:p w:rsidR="00D66258" w:rsidRDefault="00D66258" w:rsidP="00D66258">
      <w:pPr>
        <w:pStyle w:val="aff7"/>
        <w:jc w:val="both"/>
        <w:rPr>
          <w:rFonts w:ascii="Times New Roman" w:hAnsi="Times New Roman"/>
          <w:sz w:val="28"/>
          <w:szCs w:val="28"/>
        </w:rPr>
      </w:pPr>
      <w:r>
        <w:rPr>
          <w:rFonts w:ascii="Times New Roman" w:hAnsi="Times New Roman"/>
          <w:sz w:val="28"/>
        </w:rPr>
        <w:tab/>
      </w:r>
      <w:r>
        <w:rPr>
          <w:rFonts w:ascii="Times New Roman" w:hAnsi="Times New Roman"/>
          <w:sz w:val="28"/>
          <w:szCs w:val="28"/>
        </w:rPr>
        <w:t>2. Решение вступает в силу со дня его принятия.</w:t>
      </w:r>
    </w:p>
    <w:p w:rsidR="00D66258" w:rsidRDefault="00D66258" w:rsidP="00D66258">
      <w:pPr>
        <w:spacing w:line="240" w:lineRule="exact"/>
        <w:jc w:val="both"/>
        <w:rPr>
          <w:szCs w:val="28"/>
        </w:rPr>
      </w:pPr>
    </w:p>
    <w:p w:rsidR="00D66258" w:rsidRDefault="00D66258" w:rsidP="00D66258">
      <w:pPr>
        <w:spacing w:line="240" w:lineRule="exact"/>
        <w:jc w:val="both"/>
        <w:rPr>
          <w:szCs w:val="28"/>
        </w:rPr>
      </w:pPr>
    </w:p>
    <w:p w:rsidR="00D66258" w:rsidRDefault="00D66258" w:rsidP="00D66258">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D66258" w:rsidRDefault="00D66258" w:rsidP="00D66258">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w:t>
      </w:r>
      <w:proofErr w:type="spellStart"/>
      <w:r>
        <w:rPr>
          <w:szCs w:val="28"/>
        </w:rPr>
        <w:t>С.В.Якутов</w:t>
      </w:r>
      <w:proofErr w:type="spellEnd"/>
    </w:p>
    <w:p w:rsidR="00D66258" w:rsidRDefault="00D66258" w:rsidP="00D66258">
      <w:pPr>
        <w:rPr>
          <w:szCs w:val="28"/>
        </w:rPr>
      </w:pPr>
    </w:p>
    <w:p w:rsidR="00D66258" w:rsidRDefault="00D66258" w:rsidP="00D66258">
      <w:pPr>
        <w:rPr>
          <w:szCs w:val="28"/>
        </w:rPr>
      </w:pPr>
    </w:p>
    <w:p w:rsidR="00D66258" w:rsidRDefault="00D66258" w:rsidP="00D66258">
      <w:pPr>
        <w:rPr>
          <w:szCs w:val="28"/>
        </w:rPr>
      </w:pPr>
    </w:p>
    <w:p w:rsidR="00D66258" w:rsidRDefault="00D66258" w:rsidP="00D66258">
      <w:pPr>
        <w:spacing w:before="480"/>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r>
        <w:rPr>
          <w:b/>
          <w:szCs w:val="28"/>
        </w:rPr>
        <w:tab/>
      </w:r>
      <w:r>
        <w:rPr>
          <w:b/>
          <w:szCs w:val="28"/>
        </w:rPr>
        <w:tab/>
      </w:r>
      <w:r>
        <w:rPr>
          <w:b/>
          <w:szCs w:val="28"/>
        </w:rPr>
        <w:tab/>
      </w:r>
      <w:r>
        <w:rPr>
          <w:b/>
          <w:szCs w:val="28"/>
        </w:rPr>
        <w:tab/>
      </w:r>
      <w:r>
        <w:rPr>
          <w:b/>
          <w:szCs w:val="28"/>
        </w:rPr>
        <w:tab/>
      </w:r>
      <w:r>
        <w:rPr>
          <w:b/>
          <w:szCs w:val="28"/>
        </w:rPr>
        <w:tab/>
      </w:r>
    </w:p>
    <w:p w:rsidR="00D66258" w:rsidRDefault="00D66258" w:rsidP="00D66258">
      <w:pPr>
        <w:spacing w:line="240" w:lineRule="exact"/>
        <w:ind w:left="7080" w:firstLine="708"/>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widowControl w:val="0"/>
        <w:tabs>
          <w:tab w:val="left" w:pos="5940"/>
          <w:tab w:val="left" w:pos="6521"/>
        </w:tabs>
        <w:spacing w:line="240" w:lineRule="exact"/>
        <w:jc w:val="both"/>
        <w:rPr>
          <w:b/>
          <w:bCs/>
          <w:szCs w:val="28"/>
        </w:rPr>
      </w:pPr>
    </w:p>
    <w:p w:rsidR="00D66258" w:rsidRDefault="00D66258" w:rsidP="00D66258">
      <w:pPr>
        <w:widowControl w:val="0"/>
        <w:tabs>
          <w:tab w:val="left" w:pos="5940"/>
          <w:tab w:val="left" w:pos="6521"/>
        </w:tabs>
        <w:spacing w:line="240" w:lineRule="exact"/>
        <w:jc w:val="both"/>
        <w:rPr>
          <w:b/>
          <w:bCs/>
          <w:szCs w:val="28"/>
        </w:rPr>
      </w:pPr>
    </w:p>
    <w:p w:rsidR="00D66258" w:rsidRDefault="00D66258" w:rsidP="00D66258">
      <w:pPr>
        <w:widowControl w:val="0"/>
        <w:tabs>
          <w:tab w:val="left" w:pos="5940"/>
          <w:tab w:val="left" w:pos="6521"/>
        </w:tabs>
        <w:spacing w:line="240" w:lineRule="exact"/>
        <w:jc w:val="both"/>
        <w:rPr>
          <w:b/>
          <w:bCs/>
          <w:szCs w:val="28"/>
        </w:rPr>
      </w:pPr>
    </w:p>
    <w:p w:rsidR="00D66258" w:rsidRDefault="00D66258" w:rsidP="00D66258">
      <w:pPr>
        <w:widowControl w:val="0"/>
        <w:tabs>
          <w:tab w:val="left" w:pos="5940"/>
          <w:tab w:val="left" w:pos="6521"/>
        </w:tabs>
        <w:spacing w:line="240" w:lineRule="exact"/>
        <w:jc w:val="both"/>
        <w:rPr>
          <w:b/>
          <w:bCs/>
          <w:szCs w:val="28"/>
        </w:rPr>
      </w:pPr>
    </w:p>
    <w:p w:rsidR="00D66258" w:rsidRDefault="00D66258" w:rsidP="00D66258">
      <w:pPr>
        <w:widowControl w:val="0"/>
        <w:tabs>
          <w:tab w:val="left" w:pos="5940"/>
          <w:tab w:val="left" w:pos="6521"/>
        </w:tabs>
        <w:spacing w:line="240" w:lineRule="exact"/>
        <w:jc w:val="both"/>
        <w:rPr>
          <w:b/>
          <w:bCs/>
          <w:szCs w:val="28"/>
        </w:rPr>
      </w:pPr>
    </w:p>
    <w:p w:rsidR="001D46A9" w:rsidRDefault="001D46A9" w:rsidP="00D66258">
      <w:pPr>
        <w:widowControl w:val="0"/>
        <w:tabs>
          <w:tab w:val="left" w:pos="5940"/>
          <w:tab w:val="left" w:pos="6521"/>
        </w:tabs>
        <w:spacing w:line="240" w:lineRule="exact"/>
        <w:jc w:val="both"/>
        <w:rPr>
          <w:b/>
          <w:bCs/>
          <w:szCs w:val="28"/>
        </w:rPr>
      </w:pPr>
    </w:p>
    <w:p w:rsidR="001D46A9" w:rsidRDefault="00B326E5" w:rsidP="00D66258">
      <w:pPr>
        <w:widowControl w:val="0"/>
        <w:tabs>
          <w:tab w:val="left" w:pos="5940"/>
          <w:tab w:val="left" w:pos="6521"/>
        </w:tabs>
        <w:spacing w:line="240" w:lineRule="exact"/>
        <w:jc w:val="both"/>
        <w:rPr>
          <w:b/>
          <w:bCs/>
          <w:szCs w:val="28"/>
        </w:rPr>
      </w:pPr>
      <w:r>
        <w:rPr>
          <w:b/>
          <w:bCs/>
          <w:szCs w:val="28"/>
        </w:rPr>
        <w:t>28.06.2017 № 166</w:t>
      </w:r>
    </w:p>
    <w:p w:rsidR="001D46A9" w:rsidRDefault="001D46A9" w:rsidP="00D66258">
      <w:pPr>
        <w:widowControl w:val="0"/>
        <w:tabs>
          <w:tab w:val="left" w:pos="5940"/>
          <w:tab w:val="left" w:pos="6521"/>
        </w:tabs>
        <w:spacing w:line="240" w:lineRule="exact"/>
        <w:jc w:val="both"/>
        <w:rPr>
          <w:b/>
          <w:bCs/>
          <w:szCs w:val="28"/>
        </w:rPr>
      </w:pPr>
    </w:p>
    <w:p w:rsidR="001D46A9" w:rsidRDefault="001D46A9" w:rsidP="00D66258">
      <w:pPr>
        <w:widowControl w:val="0"/>
        <w:tabs>
          <w:tab w:val="left" w:pos="5940"/>
          <w:tab w:val="left" w:pos="6521"/>
        </w:tabs>
        <w:spacing w:line="240" w:lineRule="exact"/>
        <w:jc w:val="both"/>
        <w:rPr>
          <w:b/>
          <w:bCs/>
          <w:szCs w:val="28"/>
        </w:rPr>
      </w:pPr>
    </w:p>
    <w:p w:rsidR="001D46A9" w:rsidRDefault="001D46A9" w:rsidP="00D66258">
      <w:pPr>
        <w:widowControl w:val="0"/>
        <w:tabs>
          <w:tab w:val="left" w:pos="5940"/>
          <w:tab w:val="left" w:pos="6521"/>
        </w:tabs>
        <w:spacing w:line="240" w:lineRule="exact"/>
        <w:jc w:val="both"/>
        <w:rPr>
          <w:b/>
          <w:bCs/>
          <w:szCs w:val="28"/>
        </w:rPr>
      </w:pPr>
    </w:p>
    <w:p w:rsidR="00D66258" w:rsidRDefault="00D66258" w:rsidP="00D66258">
      <w:pPr>
        <w:widowControl w:val="0"/>
        <w:tabs>
          <w:tab w:val="left" w:pos="5940"/>
          <w:tab w:val="left" w:pos="6521"/>
        </w:tabs>
        <w:spacing w:line="240" w:lineRule="exact"/>
        <w:jc w:val="both"/>
        <w:rPr>
          <w:b/>
          <w:bCs/>
          <w:szCs w:val="28"/>
        </w:rPr>
      </w:pPr>
      <w:r>
        <w:rPr>
          <w:b/>
          <w:bCs/>
          <w:szCs w:val="28"/>
        </w:rPr>
        <w:t>Об отчете Контрольно-счетной палаты</w:t>
      </w:r>
      <w:r>
        <w:rPr>
          <w:b/>
        </w:rPr>
        <w:t xml:space="preserve"> </w:t>
      </w:r>
      <w:r>
        <w:rPr>
          <w:b/>
          <w:bCs/>
          <w:szCs w:val="28"/>
        </w:rPr>
        <w:t xml:space="preserve">Соликамского </w:t>
      </w:r>
    </w:p>
    <w:p w:rsidR="00D66258" w:rsidRDefault="00D66258" w:rsidP="00D66258">
      <w:pPr>
        <w:widowControl w:val="0"/>
        <w:tabs>
          <w:tab w:val="left" w:pos="5940"/>
          <w:tab w:val="left" w:pos="6521"/>
        </w:tabs>
        <w:spacing w:line="240" w:lineRule="exact"/>
        <w:jc w:val="both"/>
        <w:rPr>
          <w:b/>
        </w:rPr>
      </w:pPr>
      <w:r>
        <w:rPr>
          <w:b/>
          <w:bCs/>
          <w:szCs w:val="28"/>
        </w:rPr>
        <w:t xml:space="preserve">городского округа по результатам проверки законности </w:t>
      </w:r>
    </w:p>
    <w:p w:rsidR="00D66258" w:rsidRDefault="00D66258" w:rsidP="00D66258">
      <w:pPr>
        <w:spacing w:line="240" w:lineRule="exact"/>
        <w:jc w:val="both"/>
        <w:rPr>
          <w:b/>
          <w:szCs w:val="28"/>
        </w:rPr>
      </w:pPr>
      <w:r>
        <w:rPr>
          <w:b/>
          <w:bCs/>
          <w:szCs w:val="28"/>
        </w:rPr>
        <w:t xml:space="preserve">и эффективности </w:t>
      </w:r>
      <w:r>
        <w:rPr>
          <w:b/>
          <w:szCs w:val="28"/>
        </w:rPr>
        <w:t xml:space="preserve">расходования средств местного бюджета, </w:t>
      </w:r>
    </w:p>
    <w:p w:rsidR="00D66258" w:rsidRDefault="00D66258" w:rsidP="00D66258">
      <w:pPr>
        <w:spacing w:line="240" w:lineRule="exact"/>
        <w:jc w:val="both"/>
        <w:rPr>
          <w:b/>
          <w:szCs w:val="28"/>
        </w:rPr>
      </w:pPr>
      <w:r>
        <w:rPr>
          <w:b/>
          <w:szCs w:val="28"/>
        </w:rPr>
        <w:t xml:space="preserve">направленных на содержание дорог в зимний период </w:t>
      </w:r>
    </w:p>
    <w:p w:rsidR="00D66258" w:rsidRDefault="00D66258" w:rsidP="00D66258">
      <w:pPr>
        <w:spacing w:line="240" w:lineRule="exact"/>
        <w:jc w:val="both"/>
        <w:rPr>
          <w:b/>
          <w:szCs w:val="28"/>
        </w:rPr>
      </w:pPr>
      <w:r>
        <w:rPr>
          <w:b/>
          <w:szCs w:val="28"/>
        </w:rPr>
        <w:t>на территории Соликамского городского округа в 2016-2017 годах</w:t>
      </w:r>
    </w:p>
    <w:p w:rsidR="00D66258" w:rsidRDefault="00D66258" w:rsidP="00D66258">
      <w:pPr>
        <w:widowControl w:val="0"/>
        <w:tabs>
          <w:tab w:val="left" w:pos="5940"/>
          <w:tab w:val="left" w:pos="6521"/>
        </w:tabs>
        <w:spacing w:line="240" w:lineRule="exact"/>
        <w:jc w:val="both"/>
        <w:rPr>
          <w:b/>
          <w:bCs/>
          <w:szCs w:val="28"/>
        </w:rPr>
      </w:pPr>
    </w:p>
    <w:p w:rsidR="00D66258" w:rsidRDefault="00D66258" w:rsidP="00D66258">
      <w:pPr>
        <w:widowControl w:val="0"/>
        <w:ind w:firstLine="708"/>
        <w:jc w:val="both"/>
        <w:rPr>
          <w:b/>
          <w:bCs/>
          <w:szCs w:val="28"/>
        </w:rPr>
      </w:pPr>
    </w:p>
    <w:p w:rsidR="00D66258" w:rsidRDefault="00D66258" w:rsidP="00D66258">
      <w:pPr>
        <w:widowControl w:val="0"/>
        <w:ind w:firstLine="708"/>
        <w:jc w:val="both"/>
        <w:rPr>
          <w:szCs w:val="28"/>
        </w:rPr>
      </w:pPr>
      <w:r>
        <w:rPr>
          <w:szCs w:val="28"/>
        </w:rPr>
        <w:t>Заслушав отчет Контрольно-счетной палаты Соликамского городского округа по результатам проверки законности и эффективности расходования средств местного бюджета, направленных на содержание дорог в зимний период на территории Соликамского городского округа в 2016-2017 годах, в соответствии со статьей 23.1 Устава Соликамского городского округа,</w:t>
      </w:r>
    </w:p>
    <w:p w:rsidR="00D66258" w:rsidRDefault="00D66258" w:rsidP="00D66258">
      <w:pPr>
        <w:widowControl w:val="0"/>
        <w:jc w:val="both"/>
        <w:rPr>
          <w:szCs w:val="28"/>
        </w:rPr>
      </w:pPr>
    </w:p>
    <w:p w:rsidR="00D66258" w:rsidRDefault="00D66258" w:rsidP="00D66258">
      <w:pPr>
        <w:widowControl w:val="0"/>
        <w:ind w:firstLine="708"/>
        <w:jc w:val="both"/>
        <w:rPr>
          <w:szCs w:val="28"/>
        </w:rPr>
      </w:pPr>
      <w:r>
        <w:rPr>
          <w:szCs w:val="28"/>
        </w:rPr>
        <w:t>Соликамская городская Дума РЕШИЛА:</w:t>
      </w:r>
    </w:p>
    <w:p w:rsidR="00D66258" w:rsidRDefault="00D66258" w:rsidP="00D66258">
      <w:pPr>
        <w:widowControl w:val="0"/>
        <w:spacing w:line="240" w:lineRule="exact"/>
        <w:jc w:val="both"/>
        <w:rPr>
          <w:szCs w:val="28"/>
        </w:rPr>
      </w:pPr>
    </w:p>
    <w:p w:rsidR="00D66258" w:rsidRDefault="00D66258" w:rsidP="00D66258">
      <w:pPr>
        <w:ind w:firstLine="708"/>
        <w:jc w:val="both"/>
        <w:rPr>
          <w:rStyle w:val="26"/>
        </w:rPr>
      </w:pPr>
      <w:r>
        <w:t xml:space="preserve">1. Принять к сведению информацию об отчете Контрольно-счетной палаты Соликамского городского округа по результатам проверки </w:t>
      </w:r>
      <w:r>
        <w:rPr>
          <w:rStyle w:val="26"/>
          <w:color w:val="000000"/>
        </w:rPr>
        <w:t xml:space="preserve">законности и эффективности </w:t>
      </w:r>
      <w:r>
        <w:rPr>
          <w:szCs w:val="28"/>
        </w:rPr>
        <w:t>расходования средств местного бюджета, направленных на содержание дорог в зимний период на территории Соликамского городского округа в 2016-2017 годах.</w:t>
      </w:r>
    </w:p>
    <w:p w:rsidR="00D66258" w:rsidRDefault="00D66258" w:rsidP="00D66258">
      <w:pPr>
        <w:widowControl w:val="0"/>
        <w:tabs>
          <w:tab w:val="left" w:pos="0"/>
        </w:tabs>
        <w:jc w:val="both"/>
      </w:pPr>
      <w:r>
        <w:rPr>
          <w:szCs w:val="28"/>
        </w:rPr>
        <w:tab/>
        <w:t>2. Решение вступает в силу со дня его принятия.</w:t>
      </w:r>
    </w:p>
    <w:p w:rsidR="00D66258" w:rsidRDefault="00D66258" w:rsidP="00D66258">
      <w:pPr>
        <w:jc w:val="both"/>
        <w:rPr>
          <w:szCs w:val="28"/>
        </w:rPr>
      </w:pPr>
    </w:p>
    <w:p w:rsidR="00D66258" w:rsidRDefault="00D66258" w:rsidP="00D66258">
      <w:pPr>
        <w:spacing w:line="240" w:lineRule="exact"/>
        <w:jc w:val="both"/>
        <w:rPr>
          <w:szCs w:val="28"/>
        </w:rPr>
      </w:pPr>
      <w:r>
        <w:rPr>
          <w:szCs w:val="28"/>
        </w:rPr>
        <w:t>Председатель Соликамской</w:t>
      </w:r>
      <w:r>
        <w:rPr>
          <w:szCs w:val="28"/>
        </w:rPr>
        <w:tab/>
      </w:r>
      <w:r>
        <w:rPr>
          <w:szCs w:val="28"/>
        </w:rPr>
        <w:tab/>
      </w:r>
      <w:r>
        <w:rPr>
          <w:szCs w:val="28"/>
        </w:rPr>
        <w:tab/>
      </w:r>
      <w:r>
        <w:rPr>
          <w:szCs w:val="28"/>
        </w:rPr>
        <w:tab/>
      </w:r>
      <w:r>
        <w:rPr>
          <w:szCs w:val="28"/>
        </w:rPr>
        <w:tab/>
      </w:r>
      <w:r>
        <w:rPr>
          <w:szCs w:val="28"/>
        </w:rPr>
        <w:tab/>
      </w:r>
      <w:r>
        <w:rPr>
          <w:szCs w:val="28"/>
        </w:rPr>
        <w:tab/>
        <w:t xml:space="preserve">       </w:t>
      </w:r>
    </w:p>
    <w:p w:rsidR="00D66258" w:rsidRDefault="00D66258" w:rsidP="00D66258">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t xml:space="preserve">                         </w:t>
      </w:r>
      <w:proofErr w:type="spellStart"/>
      <w:r>
        <w:rPr>
          <w:szCs w:val="28"/>
        </w:rPr>
        <w:t>С.В.Якутов</w:t>
      </w:r>
      <w:proofErr w:type="spellEnd"/>
    </w:p>
    <w:p w:rsidR="00D66258" w:rsidRDefault="00D66258" w:rsidP="00D66258">
      <w:pPr>
        <w:rPr>
          <w:szCs w:val="28"/>
        </w:rPr>
      </w:pPr>
    </w:p>
    <w:p w:rsidR="00D66258" w:rsidRDefault="00D66258" w:rsidP="00D66258">
      <w:pPr>
        <w:rPr>
          <w:szCs w:val="28"/>
        </w:rPr>
      </w:pPr>
    </w:p>
    <w:p w:rsidR="00D66258" w:rsidRDefault="00D66258" w:rsidP="00D66258">
      <w:pPr>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D66258" w:rsidRDefault="00D66258" w:rsidP="00D66258">
      <w:pPr>
        <w:spacing w:line="240" w:lineRule="exact"/>
        <w:jc w:val="both"/>
        <w:rPr>
          <w:b/>
          <w:szCs w:val="28"/>
        </w:rPr>
      </w:pPr>
    </w:p>
    <w:p w:rsidR="001D46A9" w:rsidRDefault="001D46A9" w:rsidP="00D66258">
      <w:pPr>
        <w:spacing w:line="240" w:lineRule="exact"/>
        <w:jc w:val="both"/>
        <w:rPr>
          <w:b/>
          <w:szCs w:val="28"/>
        </w:rPr>
      </w:pPr>
    </w:p>
    <w:p w:rsidR="001D46A9" w:rsidRDefault="001D46A9" w:rsidP="00D66258">
      <w:pPr>
        <w:spacing w:line="240" w:lineRule="exact"/>
        <w:jc w:val="both"/>
        <w:rPr>
          <w:b/>
          <w:szCs w:val="28"/>
        </w:rPr>
      </w:pPr>
    </w:p>
    <w:p w:rsidR="001D46A9" w:rsidRDefault="001D46A9" w:rsidP="00D66258">
      <w:pPr>
        <w:spacing w:line="240" w:lineRule="exact"/>
        <w:jc w:val="both"/>
        <w:rPr>
          <w:b/>
          <w:szCs w:val="28"/>
        </w:rPr>
      </w:pPr>
    </w:p>
    <w:p w:rsidR="001D46A9" w:rsidRDefault="001D46A9" w:rsidP="00D66258">
      <w:pPr>
        <w:spacing w:line="240" w:lineRule="exact"/>
        <w:jc w:val="both"/>
        <w:rPr>
          <w:b/>
          <w:szCs w:val="28"/>
        </w:rPr>
      </w:pPr>
    </w:p>
    <w:p w:rsidR="001D46A9" w:rsidRDefault="00B326E5" w:rsidP="00D66258">
      <w:pPr>
        <w:spacing w:line="240" w:lineRule="exact"/>
        <w:jc w:val="both"/>
        <w:rPr>
          <w:b/>
          <w:szCs w:val="28"/>
        </w:rPr>
      </w:pPr>
      <w:r>
        <w:rPr>
          <w:b/>
          <w:szCs w:val="28"/>
        </w:rPr>
        <w:t>28.06.2017</w:t>
      </w:r>
      <w:r>
        <w:rPr>
          <w:b/>
          <w:szCs w:val="28"/>
        </w:rPr>
        <w:tab/>
        <w:t>№ 167</w:t>
      </w:r>
    </w:p>
    <w:p w:rsidR="001D46A9" w:rsidRDefault="001D46A9" w:rsidP="00D66258">
      <w:pPr>
        <w:spacing w:line="240" w:lineRule="exact"/>
        <w:jc w:val="both"/>
        <w:rPr>
          <w:b/>
          <w:szCs w:val="28"/>
        </w:rPr>
      </w:pPr>
    </w:p>
    <w:p w:rsidR="001D46A9" w:rsidRDefault="001D46A9" w:rsidP="00D66258">
      <w:pPr>
        <w:spacing w:line="240" w:lineRule="exact"/>
        <w:jc w:val="both"/>
        <w:rPr>
          <w:b/>
          <w:szCs w:val="28"/>
        </w:rPr>
      </w:pPr>
    </w:p>
    <w:p w:rsidR="001D46A9" w:rsidRDefault="001D46A9" w:rsidP="00D66258">
      <w:pPr>
        <w:spacing w:line="240" w:lineRule="exact"/>
        <w:jc w:val="both"/>
        <w:rPr>
          <w:b/>
          <w:szCs w:val="28"/>
        </w:rPr>
      </w:pPr>
    </w:p>
    <w:p w:rsidR="00D66258" w:rsidRDefault="00D66258" w:rsidP="00D66258">
      <w:pPr>
        <w:spacing w:line="240" w:lineRule="exact"/>
        <w:jc w:val="both"/>
        <w:rPr>
          <w:b/>
          <w:szCs w:val="28"/>
        </w:rPr>
      </w:pPr>
      <w:r>
        <w:rPr>
          <w:b/>
          <w:szCs w:val="28"/>
        </w:rPr>
        <w:t>О награждении Почетной грамотой</w:t>
      </w:r>
    </w:p>
    <w:p w:rsidR="00D66258" w:rsidRDefault="00D66258" w:rsidP="00D66258">
      <w:pPr>
        <w:spacing w:line="240" w:lineRule="exact"/>
        <w:jc w:val="both"/>
        <w:rPr>
          <w:b/>
          <w:szCs w:val="28"/>
        </w:rPr>
      </w:pPr>
      <w:r>
        <w:rPr>
          <w:b/>
          <w:szCs w:val="28"/>
        </w:rPr>
        <w:t>муниципального образования</w:t>
      </w:r>
    </w:p>
    <w:p w:rsidR="00D66258" w:rsidRDefault="00D66258" w:rsidP="00D66258">
      <w:pPr>
        <w:spacing w:line="240" w:lineRule="exact"/>
        <w:jc w:val="both"/>
        <w:rPr>
          <w:b/>
          <w:szCs w:val="28"/>
        </w:rPr>
      </w:pPr>
      <w:r>
        <w:rPr>
          <w:b/>
          <w:szCs w:val="28"/>
        </w:rPr>
        <w:t>«Соликамский городской округ»</w:t>
      </w:r>
    </w:p>
    <w:p w:rsidR="00D66258" w:rsidRDefault="00D66258" w:rsidP="00D66258">
      <w:pPr>
        <w:spacing w:line="240" w:lineRule="exact"/>
        <w:jc w:val="both"/>
        <w:rPr>
          <w:b/>
          <w:szCs w:val="28"/>
        </w:rPr>
      </w:pPr>
      <w:proofErr w:type="spellStart"/>
      <w:r>
        <w:rPr>
          <w:b/>
          <w:szCs w:val="28"/>
        </w:rPr>
        <w:t>Елькиной</w:t>
      </w:r>
      <w:proofErr w:type="spellEnd"/>
      <w:r>
        <w:rPr>
          <w:b/>
          <w:szCs w:val="28"/>
        </w:rPr>
        <w:t xml:space="preserve"> Елены Михайловны</w:t>
      </w:r>
    </w:p>
    <w:p w:rsidR="00D66258" w:rsidRDefault="00D66258" w:rsidP="00D66258">
      <w:pPr>
        <w:spacing w:line="240" w:lineRule="exact"/>
        <w:jc w:val="both"/>
        <w:rPr>
          <w:b/>
          <w:szCs w:val="28"/>
        </w:rPr>
      </w:pPr>
    </w:p>
    <w:p w:rsidR="00D66258" w:rsidRDefault="00D66258" w:rsidP="00D66258">
      <w:pPr>
        <w:ind w:firstLine="708"/>
        <w:jc w:val="both"/>
        <w:rPr>
          <w:color w:val="000000"/>
          <w:szCs w:val="28"/>
        </w:rPr>
      </w:pPr>
      <w:r>
        <w:rPr>
          <w:szCs w:val="28"/>
        </w:rPr>
        <w:t>На основании Положения о Почетной грамоте муниципального образования «Соликамский городской округ», утвержденного решением Соликамской городской Думы от 24.02.2016 № 982,</w:t>
      </w:r>
    </w:p>
    <w:p w:rsidR="00D66258" w:rsidRDefault="00D66258" w:rsidP="00D66258">
      <w:pPr>
        <w:jc w:val="both"/>
        <w:rPr>
          <w:color w:val="000000"/>
          <w:szCs w:val="28"/>
        </w:rPr>
      </w:pPr>
    </w:p>
    <w:p w:rsidR="00D66258" w:rsidRDefault="00D66258" w:rsidP="00D66258">
      <w:pPr>
        <w:jc w:val="both"/>
        <w:rPr>
          <w:szCs w:val="28"/>
        </w:rPr>
      </w:pPr>
      <w:r>
        <w:rPr>
          <w:szCs w:val="28"/>
        </w:rPr>
        <w:tab/>
        <w:t>Соликамская городская Дума РЕШИЛА:</w:t>
      </w:r>
    </w:p>
    <w:p w:rsidR="00D66258" w:rsidRDefault="00D66258" w:rsidP="00D66258">
      <w:pPr>
        <w:jc w:val="both"/>
        <w:rPr>
          <w:szCs w:val="28"/>
        </w:rPr>
      </w:pPr>
    </w:p>
    <w:p w:rsidR="00D66258" w:rsidRDefault="00D66258" w:rsidP="00D66258">
      <w:pPr>
        <w:pStyle w:val="ConsPlusNormal0"/>
        <w:widowControl/>
        <w:ind w:right="142" w:firstLine="708"/>
        <w:jc w:val="both"/>
        <w:rPr>
          <w:b/>
          <w:sz w:val="28"/>
          <w:szCs w:val="28"/>
        </w:rPr>
      </w:pPr>
      <w:r>
        <w:rPr>
          <w:rFonts w:ascii="Times New Roman" w:hAnsi="Times New Roman" w:cs="Times New Roman"/>
          <w:sz w:val="28"/>
          <w:szCs w:val="28"/>
        </w:rPr>
        <w:t>1. За добросовестный труд и высокий уровень профессионализма наградить Почетной грамотой муниципального образования «Соликамский городской округ»</w:t>
      </w:r>
      <w:r>
        <w:rPr>
          <w:sz w:val="28"/>
          <w:szCs w:val="28"/>
        </w:rPr>
        <w:t xml:space="preserve"> </w:t>
      </w:r>
      <w:proofErr w:type="spellStart"/>
      <w:r>
        <w:rPr>
          <w:rFonts w:ascii="Times New Roman" w:hAnsi="Times New Roman" w:cs="Times New Roman"/>
          <w:sz w:val="28"/>
          <w:szCs w:val="28"/>
        </w:rPr>
        <w:t>Елькину</w:t>
      </w:r>
      <w:proofErr w:type="spellEnd"/>
      <w:r>
        <w:rPr>
          <w:rFonts w:ascii="Times New Roman" w:hAnsi="Times New Roman" w:cs="Times New Roman"/>
          <w:sz w:val="28"/>
          <w:szCs w:val="28"/>
        </w:rPr>
        <w:t xml:space="preserve"> Елену Михайловну, заведующего отделом Центральной городской библиотеки Муниципального бюджетного учреждения культуры «Централизованная библиотечная система» г. Соликамска.</w:t>
      </w:r>
    </w:p>
    <w:p w:rsidR="00D66258" w:rsidRDefault="00D66258" w:rsidP="00D66258">
      <w:pPr>
        <w:ind w:firstLine="708"/>
        <w:jc w:val="both"/>
        <w:rPr>
          <w:szCs w:val="28"/>
        </w:rPr>
      </w:pPr>
      <w:r>
        <w:rPr>
          <w:szCs w:val="28"/>
        </w:rPr>
        <w:t xml:space="preserve">2. Выплатить </w:t>
      </w:r>
      <w:proofErr w:type="spellStart"/>
      <w:r>
        <w:rPr>
          <w:szCs w:val="28"/>
        </w:rPr>
        <w:t>Елькиной</w:t>
      </w:r>
      <w:proofErr w:type="spellEnd"/>
      <w:r>
        <w:rPr>
          <w:szCs w:val="28"/>
        </w:rPr>
        <w:t xml:space="preserve"> Е.М. единовременное денежное вознаграждение в размере 9 200 рублей.</w:t>
      </w:r>
    </w:p>
    <w:p w:rsidR="00D66258" w:rsidRDefault="00D66258" w:rsidP="00D66258">
      <w:pPr>
        <w:ind w:firstLine="708"/>
        <w:jc w:val="both"/>
        <w:rPr>
          <w:szCs w:val="28"/>
        </w:rPr>
      </w:pPr>
      <w:r>
        <w:rPr>
          <w:szCs w:val="28"/>
        </w:rPr>
        <w:t>3. Решение вступает в силу со дня его принятия и подлежит опубликованию в газете «Соликамский рабочий».</w:t>
      </w:r>
    </w:p>
    <w:p w:rsidR="00D66258" w:rsidRDefault="00D66258" w:rsidP="00D66258">
      <w:pPr>
        <w:jc w:val="both"/>
        <w:rPr>
          <w:szCs w:val="28"/>
        </w:rPr>
      </w:pPr>
    </w:p>
    <w:p w:rsidR="00D66258" w:rsidRDefault="00D66258" w:rsidP="00D66258">
      <w:pPr>
        <w:spacing w:line="240" w:lineRule="exact"/>
        <w:jc w:val="both"/>
        <w:rPr>
          <w:szCs w:val="28"/>
        </w:rPr>
      </w:pPr>
      <w:r>
        <w:rPr>
          <w:szCs w:val="28"/>
        </w:rPr>
        <w:t xml:space="preserve">Председатель Соликамской </w:t>
      </w:r>
    </w:p>
    <w:p w:rsidR="00D66258" w:rsidRDefault="00D66258" w:rsidP="00D66258">
      <w:pPr>
        <w:spacing w:line="240" w:lineRule="exact"/>
        <w:jc w:val="both"/>
        <w:rPr>
          <w:szCs w:val="28"/>
        </w:rPr>
      </w:pPr>
      <w:r>
        <w:rPr>
          <w:szCs w:val="28"/>
        </w:rPr>
        <w:t>городской Думы</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proofErr w:type="spellStart"/>
      <w:r>
        <w:rPr>
          <w:szCs w:val="28"/>
        </w:rPr>
        <w:t>С.В.Якутов</w:t>
      </w:r>
      <w:proofErr w:type="spellEnd"/>
      <w:r>
        <w:rPr>
          <w:szCs w:val="28"/>
        </w:rPr>
        <w:tab/>
      </w:r>
      <w:r>
        <w:rPr>
          <w:szCs w:val="28"/>
        </w:rPr>
        <w:tab/>
      </w:r>
      <w:r>
        <w:rPr>
          <w:szCs w:val="28"/>
        </w:rPr>
        <w:tab/>
      </w:r>
      <w:r>
        <w:rPr>
          <w:szCs w:val="28"/>
        </w:rPr>
        <w:tab/>
      </w:r>
      <w:r>
        <w:rPr>
          <w:szCs w:val="28"/>
        </w:rPr>
        <w:tab/>
      </w:r>
      <w:r>
        <w:rPr>
          <w:szCs w:val="28"/>
        </w:rPr>
        <w:tab/>
      </w:r>
      <w:r>
        <w:rPr>
          <w:szCs w:val="28"/>
        </w:rPr>
        <w:tab/>
      </w:r>
    </w:p>
    <w:p w:rsidR="00D66258" w:rsidRDefault="00D66258" w:rsidP="00D66258">
      <w:pPr>
        <w:jc w:val="both"/>
        <w:rPr>
          <w:szCs w:val="28"/>
        </w:rPr>
      </w:pPr>
    </w:p>
    <w:p w:rsidR="00D66258" w:rsidRDefault="00D66258" w:rsidP="00D66258">
      <w:pPr>
        <w:jc w:val="both"/>
        <w:rPr>
          <w:szCs w:val="28"/>
        </w:rPr>
      </w:pPr>
    </w:p>
    <w:p w:rsidR="00D66258" w:rsidRDefault="00D66258" w:rsidP="00D66258">
      <w:pPr>
        <w:jc w:val="both"/>
        <w:rPr>
          <w:szCs w:val="28"/>
        </w:rPr>
      </w:pPr>
    </w:p>
    <w:p w:rsidR="007D2E2B" w:rsidRPr="00D66258" w:rsidRDefault="007D2E2B" w:rsidP="00D66258">
      <w:pPr>
        <w:jc w:val="both"/>
        <w:rPr>
          <w:szCs w:val="28"/>
        </w:rPr>
      </w:pPr>
    </w:p>
    <w:sectPr w:rsidR="007D2E2B" w:rsidRPr="00D66258" w:rsidSect="00E1635E">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15BC" w:rsidRDefault="006C15BC" w:rsidP="00D66258">
      <w:r>
        <w:separator/>
      </w:r>
    </w:p>
  </w:endnote>
  <w:endnote w:type="continuationSeparator" w:id="0">
    <w:p w:rsidR="006C15BC" w:rsidRDefault="006C15BC" w:rsidP="00D66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Wingdings">
    <w:panose1 w:val="05000000000000000000"/>
    <w:charset w:val="02"/>
    <w:family w:val="auto"/>
    <w:pitch w:val="variable"/>
    <w:sig w:usb0="00000003" w:usb1="10000000" w:usb2="00000000" w:usb3="00000000" w:csb0="80000001" w:csb1="00000000"/>
  </w:font>
  <w:font w:name="TextBook">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5F9" w:rsidRPr="00AE12FC" w:rsidRDefault="00B225F9">
    <w:pPr>
      <w:pStyle w:val="ae"/>
      <w:jc w:val="right"/>
    </w:pPr>
  </w:p>
  <w:p w:rsidR="00B225F9" w:rsidRDefault="00B225F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15BC" w:rsidRDefault="006C15BC" w:rsidP="00D66258">
      <w:r>
        <w:separator/>
      </w:r>
    </w:p>
  </w:footnote>
  <w:footnote w:type="continuationSeparator" w:id="0">
    <w:p w:rsidR="006C15BC" w:rsidRDefault="006C15BC" w:rsidP="00D66258">
      <w:r>
        <w:continuationSeparator/>
      </w:r>
    </w:p>
  </w:footnote>
  <w:footnote w:id="1">
    <w:p w:rsidR="0056007C" w:rsidRDefault="0056007C" w:rsidP="00D66258">
      <w:pPr>
        <w:pStyle w:val="a8"/>
        <w:jc w:val="both"/>
        <w:rPr>
          <w:rFonts w:ascii="Times New Roman" w:hAnsi="Times New Roman"/>
        </w:rPr>
      </w:pPr>
      <w:r>
        <w:rPr>
          <w:rStyle w:val="afffd"/>
          <w:rFonts w:ascii="Times New Roman" w:hAnsi="Times New Roman"/>
        </w:rPr>
        <w:footnoteRef/>
      </w:r>
      <w:r>
        <w:rPr>
          <w:rFonts w:ascii="Times New Roman" w:hAnsi="Times New Roman"/>
        </w:rPr>
        <w:t xml:space="preserve"> </w:t>
      </w:r>
      <w:proofErr w:type="gramStart"/>
      <w:r>
        <w:rPr>
          <w:rFonts w:ascii="Times New Roman" w:hAnsi="Times New Roman"/>
        </w:rPr>
        <w:t>Определена</w:t>
      </w:r>
      <w:proofErr w:type="gramEnd"/>
      <w:r>
        <w:rPr>
          <w:rFonts w:ascii="Times New Roman" w:hAnsi="Times New Roman"/>
        </w:rPr>
        <w:t xml:space="preserve"> исходя из годового объема потребления электроэнергии за </w:t>
      </w:r>
      <w:smartTag w:uri="urn:schemas-microsoft-com:office:smarttags" w:element="metricconverter">
        <w:smartTagPr>
          <w:attr w:name="ProductID" w:val="2009 г"/>
        </w:smartTagPr>
        <w:r>
          <w:rPr>
            <w:rFonts w:ascii="Times New Roman" w:hAnsi="Times New Roman"/>
          </w:rPr>
          <w:t>2009 г</w:t>
        </w:r>
      </w:smartTag>
      <w:r>
        <w:rPr>
          <w:rFonts w:ascii="Times New Roman" w:hAnsi="Times New Roman"/>
        </w:rPr>
        <w:t xml:space="preserve">. (119733 тыс. </w:t>
      </w:r>
      <w:proofErr w:type="spellStart"/>
      <w:r>
        <w:rPr>
          <w:rFonts w:ascii="Times New Roman" w:hAnsi="Times New Roman"/>
        </w:rPr>
        <w:t>кВтч</w:t>
      </w:r>
      <w:proofErr w:type="spellEnd"/>
      <w:r>
        <w:rPr>
          <w:rFonts w:ascii="Times New Roman" w:hAnsi="Times New Roman"/>
        </w:rPr>
        <w:t>), числа работы при максимуме нагрузки (5300 час), коэффициент реактивной мощности с учетом высокой доли промышленных потребителей (0,8).</w:t>
      </w:r>
    </w:p>
  </w:footnote>
  <w:footnote w:id="2">
    <w:p w:rsidR="0056007C" w:rsidRDefault="0056007C" w:rsidP="00D66258">
      <w:pPr>
        <w:pStyle w:val="a8"/>
        <w:rPr>
          <w:rFonts w:ascii="Times New Roman" w:hAnsi="Times New Roman"/>
        </w:rPr>
      </w:pPr>
      <w:r>
        <w:rPr>
          <w:rStyle w:val="afffd"/>
        </w:rPr>
        <w:footnoteRef/>
      </w:r>
      <w:r>
        <w:t xml:space="preserve"> </w:t>
      </w:r>
      <w:r>
        <w:rPr>
          <w:rFonts w:ascii="Times New Roman" w:hAnsi="Times New Roman"/>
        </w:rPr>
        <w:t>Среднегодовая численность постоянного населения на 2019 год согласно прогнозу социально-экономического развития Соликамского городского округа.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5F9" w:rsidRPr="006C6152" w:rsidRDefault="00B225F9">
    <w:pPr>
      <w:pStyle w:val="ab"/>
      <w:rPr>
        <w:b/>
        <w:color w:val="C00000"/>
        <w:u w:val="single"/>
      </w:rPr>
    </w:pPr>
  </w:p>
  <w:p w:rsidR="00B225F9" w:rsidRDefault="00B225F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905"/>
    <w:multiLevelType w:val="hybridMultilevel"/>
    <w:tmpl w:val="0BC4C3A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2262354"/>
    <w:multiLevelType w:val="hybridMultilevel"/>
    <w:tmpl w:val="639CD6F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F8E7CB5"/>
    <w:multiLevelType w:val="hybridMultilevel"/>
    <w:tmpl w:val="E24E778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2EE5990"/>
    <w:multiLevelType w:val="hybridMultilevel"/>
    <w:tmpl w:val="BECE83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9260BDB"/>
    <w:multiLevelType w:val="hybridMultilevel"/>
    <w:tmpl w:val="2636503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A416CE6"/>
    <w:multiLevelType w:val="hybridMultilevel"/>
    <w:tmpl w:val="853E3A26"/>
    <w:lvl w:ilvl="0" w:tplc="13ECB50E">
      <w:start w:val="37"/>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B9B379D"/>
    <w:multiLevelType w:val="hybridMultilevel"/>
    <w:tmpl w:val="9354977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CEB164C"/>
    <w:multiLevelType w:val="hybridMultilevel"/>
    <w:tmpl w:val="417A519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FB6FC0"/>
    <w:multiLevelType w:val="hybridMultilevel"/>
    <w:tmpl w:val="B8E6FCF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B26998"/>
    <w:multiLevelType w:val="multilevel"/>
    <w:tmpl w:val="1152F2CA"/>
    <w:lvl w:ilvl="0">
      <w:start w:val="1"/>
      <w:numFmt w:val="decimal"/>
      <w:lvlText w:val="%1."/>
      <w:lvlJc w:val="left"/>
      <w:pPr>
        <w:ind w:left="450" w:hanging="450"/>
      </w:pPr>
    </w:lvl>
    <w:lvl w:ilvl="1">
      <w:start w:val="5"/>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10">
    <w:nsid w:val="241E5BED"/>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8AF799C"/>
    <w:multiLevelType w:val="hybridMultilevel"/>
    <w:tmpl w:val="3F60DB1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C521094"/>
    <w:multiLevelType w:val="multilevel"/>
    <w:tmpl w:val="4E0218F2"/>
    <w:lvl w:ilvl="0">
      <w:start w:val="4"/>
      <w:numFmt w:val="decimal"/>
      <w:lvlText w:val="%1."/>
      <w:lvlJc w:val="left"/>
      <w:pPr>
        <w:ind w:left="450" w:hanging="450"/>
      </w:pPr>
    </w:lvl>
    <w:lvl w:ilvl="1">
      <w:start w:val="1"/>
      <w:numFmt w:val="decimal"/>
      <w:lvlText w:val="%1.%2."/>
      <w:lvlJc w:val="left"/>
      <w:pPr>
        <w:ind w:left="1854" w:hanging="720"/>
      </w:p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13">
    <w:nsid w:val="2CE219C0"/>
    <w:multiLevelType w:val="multilevel"/>
    <w:tmpl w:val="C2EA42D6"/>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nsid w:val="2D281016"/>
    <w:multiLevelType w:val="multilevel"/>
    <w:tmpl w:val="8F52E0B8"/>
    <w:lvl w:ilvl="0">
      <w:start w:val="5"/>
      <w:numFmt w:val="decimal"/>
      <w:lvlText w:val="%1."/>
      <w:lvlJc w:val="left"/>
      <w:pPr>
        <w:ind w:left="1070" w:hanging="360"/>
      </w:pPr>
    </w:lvl>
    <w:lvl w:ilvl="1">
      <w:start w:val="1"/>
      <w:numFmt w:val="decimal"/>
      <w:isLgl/>
      <w:lvlText w:val="%1.%2."/>
      <w:lvlJc w:val="left"/>
      <w:pPr>
        <w:ind w:left="2497" w:hanging="720"/>
      </w:pPr>
    </w:lvl>
    <w:lvl w:ilvl="2">
      <w:start w:val="2"/>
      <w:numFmt w:val="decimal"/>
      <w:isLgl/>
      <w:lvlText w:val="%1.%2.%3."/>
      <w:lvlJc w:val="left"/>
      <w:pPr>
        <w:ind w:left="2497" w:hanging="720"/>
      </w:pPr>
    </w:lvl>
    <w:lvl w:ilvl="3">
      <w:start w:val="1"/>
      <w:numFmt w:val="decimal"/>
      <w:isLgl/>
      <w:lvlText w:val="%1.%2.%3.%4."/>
      <w:lvlJc w:val="left"/>
      <w:pPr>
        <w:ind w:left="2857" w:hanging="1080"/>
      </w:pPr>
    </w:lvl>
    <w:lvl w:ilvl="4">
      <w:start w:val="1"/>
      <w:numFmt w:val="decimal"/>
      <w:isLgl/>
      <w:lvlText w:val="%1.%2.%3.%4.%5."/>
      <w:lvlJc w:val="left"/>
      <w:pPr>
        <w:ind w:left="2857" w:hanging="1080"/>
      </w:pPr>
    </w:lvl>
    <w:lvl w:ilvl="5">
      <w:start w:val="1"/>
      <w:numFmt w:val="decimal"/>
      <w:isLgl/>
      <w:lvlText w:val="%1.%2.%3.%4.%5.%6."/>
      <w:lvlJc w:val="left"/>
      <w:pPr>
        <w:ind w:left="3217" w:hanging="1440"/>
      </w:pPr>
    </w:lvl>
    <w:lvl w:ilvl="6">
      <w:start w:val="1"/>
      <w:numFmt w:val="decimal"/>
      <w:isLgl/>
      <w:lvlText w:val="%1.%2.%3.%4.%5.%6.%7."/>
      <w:lvlJc w:val="left"/>
      <w:pPr>
        <w:ind w:left="3577" w:hanging="1800"/>
      </w:pPr>
    </w:lvl>
    <w:lvl w:ilvl="7">
      <w:start w:val="1"/>
      <w:numFmt w:val="decimal"/>
      <w:isLgl/>
      <w:lvlText w:val="%1.%2.%3.%4.%5.%6.%7.%8."/>
      <w:lvlJc w:val="left"/>
      <w:pPr>
        <w:ind w:left="3577" w:hanging="1800"/>
      </w:pPr>
    </w:lvl>
    <w:lvl w:ilvl="8">
      <w:start w:val="1"/>
      <w:numFmt w:val="decimal"/>
      <w:isLgl/>
      <w:lvlText w:val="%1.%2.%3.%4.%5.%6.%7.%8.%9."/>
      <w:lvlJc w:val="left"/>
      <w:pPr>
        <w:ind w:left="3937" w:hanging="2160"/>
      </w:pPr>
    </w:lvl>
  </w:abstractNum>
  <w:abstractNum w:abstractNumId="15">
    <w:nsid w:val="364F32D4"/>
    <w:multiLevelType w:val="hybridMultilevel"/>
    <w:tmpl w:val="48903C66"/>
    <w:lvl w:ilvl="0" w:tplc="FFFFFFFF">
      <w:start w:val="1"/>
      <w:numFmt w:val="decimal"/>
      <w:lvlText w:val="%1."/>
      <w:lvlJc w:val="left"/>
      <w:pPr>
        <w:ind w:left="106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39274294"/>
    <w:multiLevelType w:val="hybridMultilevel"/>
    <w:tmpl w:val="B0261C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D71617C"/>
    <w:multiLevelType w:val="hybridMultilevel"/>
    <w:tmpl w:val="3946B5A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3A969BA"/>
    <w:multiLevelType w:val="hybridMultilevel"/>
    <w:tmpl w:val="302EE330"/>
    <w:lvl w:ilvl="0" w:tplc="0484A16C">
      <w:start w:val="1"/>
      <w:numFmt w:val="decimal"/>
      <w:lvlText w:val="%1."/>
      <w:lvlJc w:val="left"/>
      <w:pPr>
        <w:tabs>
          <w:tab w:val="num" w:pos="1044"/>
        </w:tabs>
        <w:ind w:left="1044" w:hanging="6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D0A4444"/>
    <w:multiLevelType w:val="hybridMultilevel"/>
    <w:tmpl w:val="6A72075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2316867"/>
    <w:multiLevelType w:val="multilevel"/>
    <w:tmpl w:val="CDD6235A"/>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21">
    <w:nsid w:val="55B54824"/>
    <w:multiLevelType w:val="hybridMultilevel"/>
    <w:tmpl w:val="07BE7F96"/>
    <w:lvl w:ilvl="0" w:tplc="F992DC82">
      <w:start w:val="1"/>
      <w:numFmt w:val="decimal"/>
      <w:lvlText w:val="%1)"/>
      <w:lvlJc w:val="left"/>
      <w:pPr>
        <w:ind w:left="163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483084D"/>
    <w:multiLevelType w:val="hybridMultilevel"/>
    <w:tmpl w:val="6786FF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7611262"/>
    <w:multiLevelType w:val="hybridMultilevel"/>
    <w:tmpl w:val="D898C46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9D246B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7A5605D4"/>
    <w:multiLevelType w:val="hybridMultilevel"/>
    <w:tmpl w:val="EC24C4AA"/>
    <w:lvl w:ilvl="0" w:tplc="A85A39E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5"/>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21"/>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66258"/>
    <w:rsid w:val="000235B6"/>
    <w:rsid w:val="000328A4"/>
    <w:rsid w:val="000466F3"/>
    <w:rsid w:val="000C682F"/>
    <w:rsid w:val="00134CEF"/>
    <w:rsid w:val="00180AE3"/>
    <w:rsid w:val="001D46A9"/>
    <w:rsid w:val="00211F54"/>
    <w:rsid w:val="00220037"/>
    <w:rsid w:val="002B6499"/>
    <w:rsid w:val="002E5918"/>
    <w:rsid w:val="00340518"/>
    <w:rsid w:val="00372CD0"/>
    <w:rsid w:val="003E3E08"/>
    <w:rsid w:val="00464225"/>
    <w:rsid w:val="00467DAD"/>
    <w:rsid w:val="00484598"/>
    <w:rsid w:val="004C670F"/>
    <w:rsid w:val="004D2D47"/>
    <w:rsid w:val="00544C92"/>
    <w:rsid w:val="0056007C"/>
    <w:rsid w:val="00585B41"/>
    <w:rsid w:val="0059021F"/>
    <w:rsid w:val="00654FF2"/>
    <w:rsid w:val="006C15BC"/>
    <w:rsid w:val="0072021F"/>
    <w:rsid w:val="00727425"/>
    <w:rsid w:val="007D1C7B"/>
    <w:rsid w:val="007D2E2B"/>
    <w:rsid w:val="0080079E"/>
    <w:rsid w:val="008464F3"/>
    <w:rsid w:val="00933024"/>
    <w:rsid w:val="009553DA"/>
    <w:rsid w:val="00996B91"/>
    <w:rsid w:val="009B32AC"/>
    <w:rsid w:val="009E093E"/>
    <w:rsid w:val="00A736EA"/>
    <w:rsid w:val="00B225F9"/>
    <w:rsid w:val="00B326E5"/>
    <w:rsid w:val="00C018BB"/>
    <w:rsid w:val="00D550D5"/>
    <w:rsid w:val="00D66258"/>
    <w:rsid w:val="00D75018"/>
    <w:rsid w:val="00DA68CB"/>
    <w:rsid w:val="00E1635E"/>
    <w:rsid w:val="00E430F6"/>
    <w:rsid w:val="00E93753"/>
    <w:rsid w:val="00EA26AC"/>
    <w:rsid w:val="00ED6E02"/>
    <w:rsid w:val="00F146AA"/>
    <w:rsid w:val="00FA51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envelope address" w:uiPriority="0"/>
    <w:lsdException w:name="footnote reference" w:uiPriority="0"/>
    <w:lsdException w:name="annotation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Address" w:uiPriority="0"/>
    <w:lsdException w:name="HTML Preformatted" w:uiPriority="0"/>
    <w:lsdException w:name="annotation subject" w:uiPriority="0"/>
    <w:lsdException w:name="Outline List 1" w:uiPriority="0"/>
    <w:lsdException w:name="Outline List 2" w:uiPriority="0"/>
    <w:lsdException w:name="Table Grid 5" w:uiPriority="0"/>
    <w:lsdException w:name="Table Professional" w:uiPriority="0"/>
    <w:lsdException w:name="Table Web 1" w:uiPriority="0"/>
    <w:lsdException w:name="Table Web 2" w:uiPriority="0"/>
    <w:lsdException w:name="Table Web 3" w:uiPriority="0"/>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D6625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66258"/>
    <w:pPr>
      <w:keepNext/>
      <w:spacing w:before="240" w:after="60"/>
      <w:outlineLvl w:val="0"/>
    </w:pPr>
    <w:rPr>
      <w:rFonts w:ascii="Cambria" w:eastAsia="Calibri" w:hAnsi="Cambria"/>
      <w:b/>
      <w:bCs/>
      <w:kern w:val="32"/>
      <w:sz w:val="32"/>
      <w:szCs w:val="32"/>
    </w:rPr>
  </w:style>
  <w:style w:type="paragraph" w:styleId="2">
    <w:name w:val="heading 2"/>
    <w:basedOn w:val="a"/>
    <w:next w:val="a"/>
    <w:link w:val="20"/>
    <w:semiHidden/>
    <w:unhideWhenUsed/>
    <w:qFormat/>
    <w:rsid w:val="00D66258"/>
    <w:pPr>
      <w:keepNext/>
      <w:spacing w:before="240" w:after="60"/>
      <w:outlineLvl w:val="1"/>
    </w:pPr>
    <w:rPr>
      <w:rFonts w:ascii="Cambria" w:eastAsia="Calibri" w:hAnsi="Cambria"/>
      <w:b/>
      <w:bCs/>
      <w:i/>
      <w:iCs/>
      <w:szCs w:val="28"/>
    </w:rPr>
  </w:style>
  <w:style w:type="paragraph" w:styleId="3">
    <w:name w:val="heading 3"/>
    <w:basedOn w:val="a"/>
    <w:next w:val="a"/>
    <w:link w:val="30"/>
    <w:semiHidden/>
    <w:unhideWhenUsed/>
    <w:qFormat/>
    <w:rsid w:val="00D66258"/>
    <w:pPr>
      <w:keepNext/>
      <w:keepLines/>
      <w:spacing w:before="200"/>
      <w:outlineLvl w:val="2"/>
    </w:pPr>
    <w:rPr>
      <w:rFonts w:ascii="Cambria" w:eastAsia="Calibri" w:hAnsi="Cambria"/>
      <w:b/>
      <w:bCs/>
      <w:color w:val="4F81BD"/>
      <w:sz w:val="20"/>
    </w:rPr>
  </w:style>
  <w:style w:type="paragraph" w:styleId="4">
    <w:name w:val="heading 4"/>
    <w:basedOn w:val="a"/>
    <w:next w:val="a"/>
    <w:link w:val="40"/>
    <w:semiHidden/>
    <w:unhideWhenUsed/>
    <w:qFormat/>
    <w:rsid w:val="00D66258"/>
    <w:pPr>
      <w:keepNext/>
      <w:spacing w:line="360" w:lineRule="auto"/>
      <w:ind w:firstLine="709"/>
      <w:jc w:val="both"/>
      <w:outlineLvl w:val="3"/>
    </w:pPr>
    <w:rPr>
      <w:rFonts w:eastAsia="Calibri"/>
      <w:i/>
      <w:iCs/>
      <w:szCs w:val="28"/>
    </w:rPr>
  </w:style>
  <w:style w:type="paragraph" w:styleId="5">
    <w:name w:val="heading 5"/>
    <w:basedOn w:val="a"/>
    <w:next w:val="a"/>
    <w:link w:val="50"/>
    <w:semiHidden/>
    <w:unhideWhenUsed/>
    <w:qFormat/>
    <w:rsid w:val="00D66258"/>
    <w:pPr>
      <w:tabs>
        <w:tab w:val="num" w:pos="1008"/>
      </w:tabs>
      <w:spacing w:before="240" w:after="60"/>
      <w:ind w:left="1008" w:hanging="1008"/>
      <w:jc w:val="both"/>
      <w:outlineLvl w:val="4"/>
    </w:pPr>
    <w:rPr>
      <w:rFonts w:ascii="Arial" w:eastAsia="Calibri" w:hAnsi="Arial"/>
      <w:b/>
      <w:bCs/>
      <w:i/>
      <w:iCs/>
      <w:sz w:val="20"/>
    </w:rPr>
  </w:style>
  <w:style w:type="paragraph" w:styleId="6">
    <w:name w:val="heading 6"/>
    <w:basedOn w:val="a"/>
    <w:next w:val="a"/>
    <w:link w:val="60"/>
    <w:uiPriority w:val="99"/>
    <w:semiHidden/>
    <w:unhideWhenUsed/>
    <w:qFormat/>
    <w:rsid w:val="00D66258"/>
    <w:pPr>
      <w:tabs>
        <w:tab w:val="num" w:pos="1152"/>
      </w:tabs>
      <w:spacing w:before="240" w:after="60"/>
      <w:ind w:left="1152" w:hanging="1152"/>
      <w:jc w:val="both"/>
      <w:outlineLvl w:val="5"/>
    </w:pPr>
    <w:rPr>
      <w:rFonts w:ascii="Arial" w:eastAsia="Calibri" w:hAnsi="Arial"/>
      <w:b/>
      <w:bCs/>
      <w:sz w:val="20"/>
    </w:rPr>
  </w:style>
  <w:style w:type="paragraph" w:styleId="7">
    <w:name w:val="heading 7"/>
    <w:basedOn w:val="a"/>
    <w:next w:val="a"/>
    <w:link w:val="70"/>
    <w:uiPriority w:val="99"/>
    <w:semiHidden/>
    <w:unhideWhenUsed/>
    <w:qFormat/>
    <w:rsid w:val="00D66258"/>
    <w:pPr>
      <w:tabs>
        <w:tab w:val="num" w:pos="1296"/>
      </w:tabs>
      <w:spacing w:before="240" w:after="60"/>
      <w:ind w:left="1296" w:hanging="1296"/>
      <w:jc w:val="both"/>
      <w:outlineLvl w:val="6"/>
    </w:pPr>
    <w:rPr>
      <w:rFonts w:ascii="Arial" w:eastAsia="Calibri" w:hAnsi="Arial"/>
      <w:sz w:val="20"/>
    </w:rPr>
  </w:style>
  <w:style w:type="paragraph" w:styleId="8">
    <w:name w:val="heading 8"/>
    <w:basedOn w:val="a"/>
    <w:next w:val="a"/>
    <w:link w:val="80"/>
    <w:semiHidden/>
    <w:unhideWhenUsed/>
    <w:qFormat/>
    <w:rsid w:val="00D66258"/>
    <w:pPr>
      <w:tabs>
        <w:tab w:val="num" w:pos="1440"/>
      </w:tabs>
      <w:spacing w:before="240" w:after="60"/>
      <w:ind w:left="1440" w:hanging="1440"/>
      <w:jc w:val="both"/>
      <w:outlineLvl w:val="7"/>
    </w:pPr>
    <w:rPr>
      <w:rFonts w:ascii="Arial" w:eastAsia="Calibri" w:hAnsi="Arial"/>
      <w:i/>
      <w:iCs/>
      <w:sz w:val="20"/>
    </w:rPr>
  </w:style>
  <w:style w:type="paragraph" w:styleId="9">
    <w:name w:val="heading 9"/>
    <w:basedOn w:val="a"/>
    <w:next w:val="a"/>
    <w:link w:val="90"/>
    <w:semiHidden/>
    <w:unhideWhenUsed/>
    <w:qFormat/>
    <w:rsid w:val="00D66258"/>
    <w:pPr>
      <w:tabs>
        <w:tab w:val="num" w:pos="1584"/>
      </w:tabs>
      <w:spacing w:before="240" w:after="60"/>
      <w:ind w:left="1584" w:hanging="1584"/>
      <w:jc w:val="both"/>
      <w:outlineLvl w:val="8"/>
    </w:pPr>
    <w:rPr>
      <w:rFonts w:ascii="Arial" w:eastAsia="Calibri" w:hAnsi="Arial"/>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6258"/>
    <w:rPr>
      <w:rFonts w:ascii="Cambria" w:eastAsia="Calibri" w:hAnsi="Cambria" w:cs="Times New Roman"/>
      <w:b/>
      <w:bCs/>
      <w:kern w:val="32"/>
      <w:sz w:val="32"/>
      <w:szCs w:val="32"/>
      <w:lang w:eastAsia="ru-RU"/>
    </w:rPr>
  </w:style>
  <w:style w:type="character" w:customStyle="1" w:styleId="20">
    <w:name w:val="Заголовок 2 Знак"/>
    <w:basedOn w:val="a0"/>
    <w:link w:val="2"/>
    <w:semiHidden/>
    <w:rsid w:val="00D66258"/>
    <w:rPr>
      <w:rFonts w:ascii="Cambria" w:eastAsia="Calibri" w:hAnsi="Cambria" w:cs="Times New Roman"/>
      <w:b/>
      <w:bCs/>
      <w:i/>
      <w:iCs/>
      <w:sz w:val="28"/>
      <w:szCs w:val="28"/>
      <w:lang w:eastAsia="ru-RU"/>
    </w:rPr>
  </w:style>
  <w:style w:type="character" w:customStyle="1" w:styleId="30">
    <w:name w:val="Заголовок 3 Знак"/>
    <w:basedOn w:val="a0"/>
    <w:link w:val="3"/>
    <w:semiHidden/>
    <w:rsid w:val="00D66258"/>
    <w:rPr>
      <w:rFonts w:ascii="Cambria" w:eastAsia="Calibri" w:hAnsi="Cambria" w:cs="Times New Roman"/>
      <w:b/>
      <w:bCs/>
      <w:color w:val="4F81BD"/>
      <w:sz w:val="20"/>
      <w:szCs w:val="20"/>
      <w:lang w:eastAsia="ru-RU"/>
    </w:rPr>
  </w:style>
  <w:style w:type="character" w:customStyle="1" w:styleId="40">
    <w:name w:val="Заголовок 4 Знак"/>
    <w:basedOn w:val="a0"/>
    <w:link w:val="4"/>
    <w:semiHidden/>
    <w:rsid w:val="00D66258"/>
    <w:rPr>
      <w:rFonts w:ascii="Times New Roman" w:eastAsia="Calibri" w:hAnsi="Times New Roman" w:cs="Times New Roman"/>
      <w:i/>
      <w:iCs/>
      <w:sz w:val="28"/>
      <w:szCs w:val="28"/>
      <w:lang w:eastAsia="ru-RU"/>
    </w:rPr>
  </w:style>
  <w:style w:type="character" w:customStyle="1" w:styleId="50">
    <w:name w:val="Заголовок 5 Знак"/>
    <w:basedOn w:val="a0"/>
    <w:link w:val="5"/>
    <w:semiHidden/>
    <w:rsid w:val="00D66258"/>
    <w:rPr>
      <w:rFonts w:ascii="Arial" w:eastAsia="Calibri" w:hAnsi="Arial" w:cs="Times New Roman"/>
      <w:b/>
      <w:bCs/>
      <w:i/>
      <w:iCs/>
      <w:sz w:val="20"/>
      <w:szCs w:val="20"/>
      <w:lang w:eastAsia="ru-RU"/>
    </w:rPr>
  </w:style>
  <w:style w:type="character" w:customStyle="1" w:styleId="60">
    <w:name w:val="Заголовок 6 Знак"/>
    <w:basedOn w:val="a0"/>
    <w:link w:val="6"/>
    <w:uiPriority w:val="99"/>
    <w:semiHidden/>
    <w:rsid w:val="00D66258"/>
    <w:rPr>
      <w:rFonts w:ascii="Arial" w:eastAsia="Calibri" w:hAnsi="Arial" w:cs="Times New Roman"/>
      <w:b/>
      <w:bCs/>
      <w:sz w:val="20"/>
      <w:szCs w:val="20"/>
      <w:lang w:eastAsia="ru-RU"/>
    </w:rPr>
  </w:style>
  <w:style w:type="character" w:customStyle="1" w:styleId="70">
    <w:name w:val="Заголовок 7 Знак"/>
    <w:basedOn w:val="a0"/>
    <w:link w:val="7"/>
    <w:uiPriority w:val="99"/>
    <w:semiHidden/>
    <w:rsid w:val="00D66258"/>
    <w:rPr>
      <w:rFonts w:ascii="Arial" w:eastAsia="Calibri" w:hAnsi="Arial" w:cs="Times New Roman"/>
      <w:sz w:val="20"/>
      <w:szCs w:val="20"/>
      <w:lang w:eastAsia="ru-RU"/>
    </w:rPr>
  </w:style>
  <w:style w:type="character" w:customStyle="1" w:styleId="80">
    <w:name w:val="Заголовок 8 Знак"/>
    <w:basedOn w:val="a0"/>
    <w:link w:val="8"/>
    <w:semiHidden/>
    <w:rsid w:val="00D66258"/>
    <w:rPr>
      <w:rFonts w:ascii="Arial" w:eastAsia="Calibri" w:hAnsi="Arial" w:cs="Times New Roman"/>
      <w:i/>
      <w:iCs/>
      <w:sz w:val="20"/>
      <w:szCs w:val="20"/>
      <w:lang w:eastAsia="ru-RU"/>
    </w:rPr>
  </w:style>
  <w:style w:type="character" w:customStyle="1" w:styleId="90">
    <w:name w:val="Заголовок 9 Знак"/>
    <w:basedOn w:val="a0"/>
    <w:link w:val="9"/>
    <w:semiHidden/>
    <w:rsid w:val="00D66258"/>
    <w:rPr>
      <w:rFonts w:ascii="Arial" w:eastAsia="Calibri" w:hAnsi="Arial" w:cs="Times New Roman"/>
      <w:sz w:val="20"/>
      <w:szCs w:val="20"/>
      <w:lang w:eastAsia="ru-RU"/>
    </w:rPr>
  </w:style>
  <w:style w:type="character" w:styleId="a3">
    <w:name w:val="Hyperlink"/>
    <w:uiPriority w:val="99"/>
    <w:semiHidden/>
    <w:unhideWhenUsed/>
    <w:rsid w:val="00D66258"/>
    <w:rPr>
      <w:color w:val="0000FF"/>
      <w:u w:val="single"/>
    </w:rPr>
  </w:style>
  <w:style w:type="character" w:styleId="a4">
    <w:name w:val="FollowedHyperlink"/>
    <w:uiPriority w:val="99"/>
    <w:semiHidden/>
    <w:unhideWhenUsed/>
    <w:rsid w:val="00D66258"/>
    <w:rPr>
      <w:color w:val="800080"/>
      <w:u w:val="single"/>
    </w:rPr>
  </w:style>
  <w:style w:type="paragraph" w:styleId="HTML">
    <w:name w:val="HTML Address"/>
    <w:basedOn w:val="a"/>
    <w:link w:val="HTML0"/>
    <w:semiHidden/>
    <w:unhideWhenUsed/>
    <w:rsid w:val="00D66258"/>
    <w:rPr>
      <w:i/>
      <w:iCs/>
      <w:sz w:val="24"/>
      <w:szCs w:val="24"/>
    </w:rPr>
  </w:style>
  <w:style w:type="character" w:customStyle="1" w:styleId="HTML0">
    <w:name w:val="Адрес HTML Знак"/>
    <w:basedOn w:val="a0"/>
    <w:link w:val="HTML"/>
    <w:semiHidden/>
    <w:rsid w:val="00D66258"/>
    <w:rPr>
      <w:rFonts w:ascii="Times New Roman" w:eastAsia="Times New Roman" w:hAnsi="Times New Roman" w:cs="Times New Roman"/>
      <w:i/>
      <w:iCs/>
      <w:sz w:val="24"/>
      <w:szCs w:val="24"/>
      <w:lang w:eastAsia="ru-RU"/>
    </w:rPr>
  </w:style>
  <w:style w:type="paragraph" w:styleId="HTML1">
    <w:name w:val="HTML Preformatted"/>
    <w:basedOn w:val="a"/>
    <w:link w:val="HTML2"/>
    <w:semiHidden/>
    <w:unhideWhenUsed/>
    <w:rsid w:val="00D66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rPr>
  </w:style>
  <w:style w:type="character" w:customStyle="1" w:styleId="HTML2">
    <w:name w:val="Стандартный HTML Знак"/>
    <w:basedOn w:val="a0"/>
    <w:link w:val="HTML1"/>
    <w:semiHidden/>
    <w:rsid w:val="00D66258"/>
    <w:rPr>
      <w:rFonts w:ascii="Courier New" w:eastAsia="Times New Roman" w:hAnsi="Courier New" w:cs="Times New Roman"/>
      <w:sz w:val="20"/>
      <w:szCs w:val="20"/>
      <w:lang w:eastAsia="ru-RU"/>
    </w:rPr>
  </w:style>
  <w:style w:type="character" w:customStyle="1" w:styleId="a5">
    <w:name w:val="Обычный (веб) Знак"/>
    <w:link w:val="a6"/>
    <w:semiHidden/>
    <w:locked/>
    <w:rsid w:val="00D66258"/>
    <w:rPr>
      <w:sz w:val="24"/>
      <w:szCs w:val="24"/>
    </w:rPr>
  </w:style>
  <w:style w:type="paragraph" w:styleId="a6">
    <w:name w:val="Normal (Web)"/>
    <w:basedOn w:val="a"/>
    <w:link w:val="a5"/>
    <w:semiHidden/>
    <w:unhideWhenUsed/>
    <w:rsid w:val="00D66258"/>
    <w:pPr>
      <w:spacing w:after="200" w:line="276" w:lineRule="auto"/>
    </w:pPr>
    <w:rPr>
      <w:rFonts w:asciiTheme="minorHAnsi" w:eastAsiaTheme="minorHAnsi" w:hAnsiTheme="minorHAnsi" w:cstheme="minorBidi"/>
      <w:sz w:val="24"/>
      <w:szCs w:val="24"/>
      <w:lang w:eastAsia="en-US"/>
    </w:rPr>
  </w:style>
  <w:style w:type="paragraph" w:styleId="11">
    <w:name w:val="toc 1"/>
    <w:basedOn w:val="a"/>
    <w:next w:val="a"/>
    <w:autoRedefine/>
    <w:uiPriority w:val="39"/>
    <w:semiHidden/>
    <w:unhideWhenUsed/>
    <w:rsid w:val="00D66258"/>
    <w:pPr>
      <w:tabs>
        <w:tab w:val="right" w:leader="dot" w:pos="9628"/>
      </w:tabs>
      <w:spacing w:before="40" w:after="40" w:line="276" w:lineRule="auto"/>
      <w:ind w:left="284" w:hanging="284"/>
    </w:pPr>
    <w:rPr>
      <w:b/>
      <w:caps/>
      <w:noProof/>
      <w:sz w:val="24"/>
      <w:szCs w:val="24"/>
    </w:rPr>
  </w:style>
  <w:style w:type="paragraph" w:styleId="21">
    <w:name w:val="toc 2"/>
    <w:basedOn w:val="a"/>
    <w:next w:val="a"/>
    <w:autoRedefine/>
    <w:uiPriority w:val="39"/>
    <w:semiHidden/>
    <w:unhideWhenUsed/>
    <w:rsid w:val="00D66258"/>
    <w:pPr>
      <w:tabs>
        <w:tab w:val="right" w:leader="dot" w:pos="9628"/>
      </w:tabs>
      <w:spacing w:before="40" w:after="40"/>
      <w:ind w:left="794" w:hanging="454"/>
    </w:pPr>
    <w:rPr>
      <w:noProof/>
      <w:sz w:val="24"/>
      <w:szCs w:val="24"/>
    </w:rPr>
  </w:style>
  <w:style w:type="paragraph" w:styleId="31">
    <w:name w:val="toc 3"/>
    <w:basedOn w:val="a"/>
    <w:next w:val="a"/>
    <w:autoRedefine/>
    <w:uiPriority w:val="39"/>
    <w:semiHidden/>
    <w:unhideWhenUsed/>
    <w:rsid w:val="00D66258"/>
    <w:pPr>
      <w:tabs>
        <w:tab w:val="right" w:leader="dot" w:pos="9628"/>
      </w:tabs>
      <w:spacing w:before="40" w:after="40"/>
      <w:ind w:left="794"/>
    </w:pPr>
    <w:rPr>
      <w:i/>
      <w:sz w:val="24"/>
      <w:szCs w:val="24"/>
    </w:rPr>
  </w:style>
  <w:style w:type="paragraph" w:styleId="41">
    <w:name w:val="toc 4"/>
    <w:basedOn w:val="a"/>
    <w:next w:val="a"/>
    <w:autoRedefine/>
    <w:semiHidden/>
    <w:unhideWhenUsed/>
    <w:rsid w:val="00D66258"/>
    <w:pPr>
      <w:ind w:left="480"/>
    </w:pPr>
    <w:rPr>
      <w:sz w:val="20"/>
    </w:rPr>
  </w:style>
  <w:style w:type="paragraph" w:styleId="51">
    <w:name w:val="toc 5"/>
    <w:basedOn w:val="a"/>
    <w:next w:val="a"/>
    <w:autoRedefine/>
    <w:semiHidden/>
    <w:unhideWhenUsed/>
    <w:rsid w:val="00D66258"/>
    <w:pPr>
      <w:ind w:left="720"/>
    </w:pPr>
    <w:rPr>
      <w:sz w:val="20"/>
    </w:rPr>
  </w:style>
  <w:style w:type="paragraph" w:styleId="61">
    <w:name w:val="toc 6"/>
    <w:basedOn w:val="a"/>
    <w:next w:val="a"/>
    <w:autoRedefine/>
    <w:semiHidden/>
    <w:unhideWhenUsed/>
    <w:rsid w:val="00D66258"/>
    <w:pPr>
      <w:ind w:left="960"/>
    </w:pPr>
    <w:rPr>
      <w:sz w:val="20"/>
    </w:rPr>
  </w:style>
  <w:style w:type="paragraph" w:styleId="71">
    <w:name w:val="toc 7"/>
    <w:basedOn w:val="a"/>
    <w:next w:val="a"/>
    <w:autoRedefine/>
    <w:semiHidden/>
    <w:unhideWhenUsed/>
    <w:rsid w:val="00D66258"/>
    <w:pPr>
      <w:ind w:left="1200"/>
    </w:pPr>
    <w:rPr>
      <w:sz w:val="20"/>
    </w:rPr>
  </w:style>
  <w:style w:type="paragraph" w:styleId="81">
    <w:name w:val="toc 8"/>
    <w:basedOn w:val="a"/>
    <w:next w:val="a"/>
    <w:autoRedefine/>
    <w:semiHidden/>
    <w:unhideWhenUsed/>
    <w:rsid w:val="00D66258"/>
    <w:pPr>
      <w:ind w:left="1440"/>
    </w:pPr>
    <w:rPr>
      <w:sz w:val="20"/>
    </w:rPr>
  </w:style>
  <w:style w:type="paragraph" w:styleId="91">
    <w:name w:val="toc 9"/>
    <w:basedOn w:val="a"/>
    <w:next w:val="a"/>
    <w:autoRedefine/>
    <w:semiHidden/>
    <w:unhideWhenUsed/>
    <w:rsid w:val="00D66258"/>
    <w:pPr>
      <w:ind w:left="1680"/>
    </w:pPr>
    <w:rPr>
      <w:sz w:val="20"/>
    </w:rPr>
  </w:style>
  <w:style w:type="character" w:customStyle="1" w:styleId="a7">
    <w:name w:val="Текст сноски Знак"/>
    <w:aliases w:val="Знак3 Знак,Знак6 Знак"/>
    <w:basedOn w:val="a0"/>
    <w:link w:val="a8"/>
    <w:semiHidden/>
    <w:locked/>
    <w:rsid w:val="00D66258"/>
    <w:rPr>
      <w:rFonts w:ascii="Calibri" w:eastAsia="Calibri" w:hAnsi="Calibri" w:cs="Times New Roman"/>
      <w:sz w:val="20"/>
      <w:szCs w:val="20"/>
      <w:lang w:eastAsia="ru-RU"/>
    </w:rPr>
  </w:style>
  <w:style w:type="paragraph" w:styleId="a8">
    <w:name w:val="footnote text"/>
    <w:aliases w:val="Знак3,Знак6"/>
    <w:basedOn w:val="a"/>
    <w:link w:val="a7"/>
    <w:semiHidden/>
    <w:unhideWhenUsed/>
    <w:rsid w:val="00D66258"/>
    <w:rPr>
      <w:rFonts w:ascii="Calibri" w:eastAsia="Calibri" w:hAnsi="Calibri"/>
      <w:sz w:val="20"/>
    </w:rPr>
  </w:style>
  <w:style w:type="character" w:customStyle="1" w:styleId="12">
    <w:name w:val="Текст сноски Знак1"/>
    <w:aliases w:val="Знак3 Знак1,Знак6 Знак1"/>
    <w:basedOn w:val="a0"/>
    <w:semiHidden/>
    <w:rsid w:val="00D66258"/>
    <w:rPr>
      <w:rFonts w:ascii="Times New Roman" w:eastAsia="Times New Roman" w:hAnsi="Times New Roman" w:cs="Times New Roman"/>
      <w:sz w:val="20"/>
      <w:szCs w:val="20"/>
      <w:lang w:eastAsia="ru-RU"/>
    </w:rPr>
  </w:style>
  <w:style w:type="paragraph" w:styleId="a9">
    <w:name w:val="annotation text"/>
    <w:basedOn w:val="a"/>
    <w:link w:val="aa"/>
    <w:semiHidden/>
    <w:unhideWhenUsed/>
    <w:rsid w:val="00D66258"/>
    <w:rPr>
      <w:sz w:val="20"/>
    </w:rPr>
  </w:style>
  <w:style w:type="character" w:customStyle="1" w:styleId="aa">
    <w:name w:val="Текст примечания Знак"/>
    <w:basedOn w:val="a0"/>
    <w:link w:val="a9"/>
    <w:semiHidden/>
    <w:rsid w:val="00D66258"/>
    <w:rPr>
      <w:rFonts w:ascii="Times New Roman" w:eastAsia="Times New Roman" w:hAnsi="Times New Roman" w:cs="Times New Roman"/>
      <w:sz w:val="20"/>
      <w:szCs w:val="20"/>
      <w:lang w:eastAsia="ru-RU"/>
    </w:rPr>
  </w:style>
  <w:style w:type="paragraph" w:styleId="ab">
    <w:name w:val="header"/>
    <w:basedOn w:val="a"/>
    <w:link w:val="ac"/>
    <w:uiPriority w:val="99"/>
    <w:unhideWhenUsed/>
    <w:rsid w:val="00D66258"/>
    <w:pPr>
      <w:tabs>
        <w:tab w:val="center" w:pos="4677"/>
        <w:tab w:val="right" w:pos="9355"/>
      </w:tabs>
      <w:spacing w:after="200" w:line="276" w:lineRule="auto"/>
    </w:pPr>
    <w:rPr>
      <w:rFonts w:ascii="Calibri" w:eastAsia="Calibri" w:hAnsi="Calibri"/>
      <w:sz w:val="20"/>
    </w:rPr>
  </w:style>
  <w:style w:type="character" w:customStyle="1" w:styleId="ac">
    <w:name w:val="Верхний колонтитул Знак"/>
    <w:basedOn w:val="a0"/>
    <w:link w:val="ab"/>
    <w:uiPriority w:val="99"/>
    <w:rsid w:val="00D66258"/>
    <w:rPr>
      <w:rFonts w:ascii="Calibri" w:eastAsia="Calibri" w:hAnsi="Calibri" w:cs="Times New Roman"/>
      <w:sz w:val="20"/>
      <w:szCs w:val="20"/>
      <w:lang w:eastAsia="ru-RU"/>
    </w:rPr>
  </w:style>
  <w:style w:type="character" w:customStyle="1" w:styleId="ad">
    <w:name w:val="Нижний колонтитул Знак"/>
    <w:aliases w:val="Знак2 Знак"/>
    <w:basedOn w:val="a0"/>
    <w:link w:val="ae"/>
    <w:uiPriority w:val="99"/>
    <w:locked/>
    <w:rsid w:val="00D66258"/>
    <w:rPr>
      <w:rFonts w:ascii="Calibri" w:eastAsia="Calibri" w:hAnsi="Calibri" w:cs="Times New Roman"/>
      <w:sz w:val="20"/>
      <w:szCs w:val="20"/>
      <w:lang w:eastAsia="ru-RU"/>
    </w:rPr>
  </w:style>
  <w:style w:type="paragraph" w:styleId="ae">
    <w:name w:val="footer"/>
    <w:aliases w:val="Знак2"/>
    <w:basedOn w:val="a"/>
    <w:link w:val="ad"/>
    <w:uiPriority w:val="99"/>
    <w:unhideWhenUsed/>
    <w:rsid w:val="00D66258"/>
    <w:pPr>
      <w:spacing w:after="160" w:line="240" w:lineRule="exact"/>
    </w:pPr>
    <w:rPr>
      <w:rFonts w:ascii="Calibri" w:eastAsia="Calibri" w:hAnsi="Calibri"/>
      <w:sz w:val="20"/>
    </w:rPr>
  </w:style>
  <w:style w:type="character" w:customStyle="1" w:styleId="13">
    <w:name w:val="Нижний колонтитул Знак1"/>
    <w:aliases w:val="Знак2 Знак1"/>
    <w:basedOn w:val="a0"/>
    <w:uiPriority w:val="99"/>
    <w:semiHidden/>
    <w:rsid w:val="00D66258"/>
    <w:rPr>
      <w:rFonts w:ascii="Times New Roman" w:eastAsia="Times New Roman" w:hAnsi="Times New Roman" w:cs="Times New Roman"/>
      <w:sz w:val="28"/>
      <w:szCs w:val="20"/>
      <w:lang w:eastAsia="ru-RU"/>
    </w:rPr>
  </w:style>
  <w:style w:type="paragraph" w:styleId="af">
    <w:name w:val="caption"/>
    <w:basedOn w:val="a"/>
    <w:next w:val="a"/>
    <w:uiPriority w:val="35"/>
    <w:semiHidden/>
    <w:unhideWhenUsed/>
    <w:qFormat/>
    <w:rsid w:val="00D66258"/>
    <w:pPr>
      <w:spacing w:after="200"/>
    </w:pPr>
    <w:rPr>
      <w:b/>
      <w:bCs/>
      <w:color w:val="4F81BD"/>
      <w:sz w:val="18"/>
      <w:szCs w:val="18"/>
    </w:rPr>
  </w:style>
  <w:style w:type="paragraph" w:styleId="af0">
    <w:name w:val="envelope address"/>
    <w:basedOn w:val="a"/>
    <w:semiHidden/>
    <w:unhideWhenUsed/>
    <w:rsid w:val="00D66258"/>
    <w:pPr>
      <w:framePr w:w="7920" w:h="1980" w:hSpace="180" w:wrap="auto" w:hAnchor="page" w:xAlign="center" w:yAlign="bottom"/>
      <w:ind w:left="2880"/>
    </w:pPr>
    <w:rPr>
      <w:rFonts w:ascii="Arial" w:hAnsi="Arial" w:cs="Arial"/>
      <w:sz w:val="24"/>
      <w:szCs w:val="24"/>
    </w:rPr>
  </w:style>
  <w:style w:type="paragraph" w:styleId="af1">
    <w:name w:val="endnote text"/>
    <w:basedOn w:val="a"/>
    <w:link w:val="14"/>
    <w:semiHidden/>
    <w:unhideWhenUsed/>
    <w:rsid w:val="00D66258"/>
    <w:rPr>
      <w:rFonts w:ascii="Calibri" w:eastAsia="Calibri" w:hAnsi="Calibri"/>
      <w:sz w:val="20"/>
      <w:lang w:eastAsia="en-US"/>
    </w:rPr>
  </w:style>
  <w:style w:type="character" w:customStyle="1" w:styleId="af2">
    <w:name w:val="Текст концевой сноски Знак"/>
    <w:basedOn w:val="a0"/>
    <w:semiHidden/>
    <w:rsid w:val="00D66258"/>
    <w:rPr>
      <w:rFonts w:ascii="Times New Roman" w:eastAsia="Times New Roman" w:hAnsi="Times New Roman" w:cs="Times New Roman"/>
      <w:sz w:val="20"/>
      <w:szCs w:val="20"/>
      <w:lang w:eastAsia="ru-RU"/>
    </w:rPr>
  </w:style>
  <w:style w:type="paragraph" w:styleId="af3">
    <w:name w:val="Body Text"/>
    <w:basedOn w:val="a"/>
    <w:link w:val="af4"/>
    <w:semiHidden/>
    <w:unhideWhenUsed/>
    <w:rsid w:val="00D66258"/>
    <w:rPr>
      <w:rFonts w:eastAsia="Calibri"/>
      <w:sz w:val="20"/>
    </w:rPr>
  </w:style>
  <w:style w:type="character" w:customStyle="1" w:styleId="af4">
    <w:name w:val="Основной текст Знак"/>
    <w:basedOn w:val="a0"/>
    <w:link w:val="af3"/>
    <w:semiHidden/>
    <w:rsid w:val="00D66258"/>
    <w:rPr>
      <w:rFonts w:ascii="Times New Roman" w:eastAsia="Calibri" w:hAnsi="Times New Roman" w:cs="Times New Roman"/>
      <w:sz w:val="20"/>
      <w:szCs w:val="20"/>
      <w:lang w:eastAsia="ru-RU"/>
    </w:rPr>
  </w:style>
  <w:style w:type="paragraph" w:styleId="af5">
    <w:name w:val="List"/>
    <w:basedOn w:val="af3"/>
    <w:uiPriority w:val="99"/>
    <w:semiHidden/>
    <w:unhideWhenUsed/>
    <w:rsid w:val="00D66258"/>
    <w:pPr>
      <w:suppressAutoHyphens/>
    </w:pPr>
    <w:rPr>
      <w:rFonts w:ascii="Arial" w:hAnsi="Arial" w:cs="Arial"/>
      <w:sz w:val="24"/>
      <w:szCs w:val="24"/>
      <w:lang w:eastAsia="ar-SA"/>
    </w:rPr>
  </w:style>
  <w:style w:type="paragraph" w:styleId="af6">
    <w:name w:val="Title"/>
    <w:basedOn w:val="a"/>
    <w:link w:val="af7"/>
    <w:qFormat/>
    <w:rsid w:val="00D66258"/>
    <w:pPr>
      <w:jc w:val="center"/>
    </w:pPr>
    <w:rPr>
      <w:rFonts w:eastAsia="Calibri"/>
      <w:sz w:val="20"/>
      <w:u w:val="single"/>
    </w:rPr>
  </w:style>
  <w:style w:type="character" w:customStyle="1" w:styleId="af7">
    <w:name w:val="Название Знак"/>
    <w:basedOn w:val="a0"/>
    <w:link w:val="af6"/>
    <w:rsid w:val="00D66258"/>
    <w:rPr>
      <w:rFonts w:ascii="Times New Roman" w:eastAsia="Calibri" w:hAnsi="Times New Roman" w:cs="Times New Roman"/>
      <w:sz w:val="20"/>
      <w:szCs w:val="20"/>
      <w:u w:val="single"/>
      <w:lang w:eastAsia="ru-RU"/>
    </w:rPr>
  </w:style>
  <w:style w:type="paragraph" w:styleId="af8">
    <w:name w:val="Body Text Indent"/>
    <w:basedOn w:val="a"/>
    <w:link w:val="15"/>
    <w:semiHidden/>
    <w:unhideWhenUsed/>
    <w:rsid w:val="00D66258"/>
    <w:pPr>
      <w:spacing w:line="240" w:lineRule="atLeast"/>
      <w:ind w:firstLine="737"/>
      <w:jc w:val="both"/>
    </w:pPr>
    <w:rPr>
      <w:rFonts w:eastAsia="Calibri"/>
      <w:spacing w:val="16"/>
      <w:sz w:val="20"/>
    </w:rPr>
  </w:style>
  <w:style w:type="character" w:customStyle="1" w:styleId="af9">
    <w:name w:val="Основной текст с отступом Знак"/>
    <w:basedOn w:val="a0"/>
    <w:semiHidden/>
    <w:rsid w:val="00D66258"/>
    <w:rPr>
      <w:rFonts w:ascii="Times New Roman" w:eastAsia="Times New Roman" w:hAnsi="Times New Roman" w:cs="Times New Roman"/>
      <w:sz w:val="28"/>
      <w:szCs w:val="20"/>
      <w:lang w:eastAsia="ru-RU"/>
    </w:rPr>
  </w:style>
  <w:style w:type="paragraph" w:styleId="afa">
    <w:name w:val="Subtitle"/>
    <w:basedOn w:val="a"/>
    <w:next w:val="af3"/>
    <w:link w:val="afb"/>
    <w:qFormat/>
    <w:rsid w:val="00D66258"/>
    <w:pPr>
      <w:jc w:val="center"/>
    </w:pPr>
    <w:rPr>
      <w:rFonts w:eastAsia="Calibri"/>
      <w:b/>
      <w:bCs/>
      <w:sz w:val="20"/>
      <w:lang w:eastAsia="ar-SA"/>
    </w:rPr>
  </w:style>
  <w:style w:type="character" w:customStyle="1" w:styleId="afb">
    <w:name w:val="Подзаголовок Знак"/>
    <w:basedOn w:val="a0"/>
    <w:link w:val="afa"/>
    <w:rsid w:val="00D66258"/>
    <w:rPr>
      <w:rFonts w:ascii="Times New Roman" w:eastAsia="Calibri" w:hAnsi="Times New Roman" w:cs="Times New Roman"/>
      <w:b/>
      <w:bCs/>
      <w:sz w:val="20"/>
      <w:szCs w:val="20"/>
      <w:lang w:eastAsia="ar-SA"/>
    </w:rPr>
  </w:style>
  <w:style w:type="paragraph" w:styleId="afc">
    <w:name w:val="Date"/>
    <w:basedOn w:val="a"/>
    <w:next w:val="a"/>
    <w:link w:val="16"/>
    <w:uiPriority w:val="99"/>
    <w:semiHidden/>
    <w:unhideWhenUsed/>
    <w:rsid w:val="00D66258"/>
    <w:rPr>
      <w:rFonts w:eastAsia="Calibri"/>
      <w:sz w:val="20"/>
      <w:lang w:eastAsia="en-US"/>
    </w:rPr>
  </w:style>
  <w:style w:type="character" w:customStyle="1" w:styleId="afd">
    <w:name w:val="Дата Знак"/>
    <w:basedOn w:val="a0"/>
    <w:uiPriority w:val="99"/>
    <w:semiHidden/>
    <w:rsid w:val="00D66258"/>
    <w:rPr>
      <w:rFonts w:ascii="Times New Roman" w:eastAsia="Times New Roman" w:hAnsi="Times New Roman" w:cs="Times New Roman"/>
      <w:sz w:val="28"/>
      <w:szCs w:val="20"/>
      <w:lang w:eastAsia="ru-RU"/>
    </w:rPr>
  </w:style>
  <w:style w:type="paragraph" w:styleId="afe">
    <w:name w:val="Body Text First Indent"/>
    <w:basedOn w:val="af3"/>
    <w:link w:val="aff"/>
    <w:unhideWhenUsed/>
    <w:rsid w:val="00D66258"/>
    <w:pPr>
      <w:spacing w:after="120"/>
      <w:ind w:firstLine="900"/>
      <w:jc w:val="both"/>
    </w:pPr>
    <w:rPr>
      <w:rFonts w:ascii="Arial" w:hAnsi="Arial" w:cs="Arial"/>
      <w:sz w:val="28"/>
      <w:szCs w:val="28"/>
    </w:rPr>
  </w:style>
  <w:style w:type="character" w:customStyle="1" w:styleId="aff">
    <w:name w:val="Красная строка Знак"/>
    <w:basedOn w:val="af4"/>
    <w:link w:val="afe"/>
    <w:rsid w:val="00D66258"/>
    <w:rPr>
      <w:rFonts w:ascii="Arial" w:eastAsia="Calibri" w:hAnsi="Arial" w:cs="Arial"/>
      <w:sz w:val="28"/>
      <w:szCs w:val="28"/>
      <w:lang w:eastAsia="ru-RU"/>
    </w:rPr>
  </w:style>
  <w:style w:type="paragraph" w:styleId="22">
    <w:name w:val="Body Text 2"/>
    <w:basedOn w:val="a"/>
    <w:link w:val="210"/>
    <w:semiHidden/>
    <w:unhideWhenUsed/>
    <w:rsid w:val="00D66258"/>
    <w:pPr>
      <w:spacing w:after="120" w:line="480" w:lineRule="auto"/>
    </w:pPr>
    <w:rPr>
      <w:rFonts w:ascii="Calibri" w:eastAsia="Calibri" w:hAnsi="Calibri"/>
      <w:sz w:val="20"/>
    </w:rPr>
  </w:style>
  <w:style w:type="character" w:customStyle="1" w:styleId="23">
    <w:name w:val="Основной текст 2 Знак"/>
    <w:basedOn w:val="a0"/>
    <w:semiHidden/>
    <w:rsid w:val="00D66258"/>
    <w:rPr>
      <w:rFonts w:ascii="Times New Roman" w:eastAsia="Times New Roman" w:hAnsi="Times New Roman" w:cs="Times New Roman"/>
      <w:sz w:val="28"/>
      <w:szCs w:val="20"/>
      <w:lang w:eastAsia="ru-RU"/>
    </w:rPr>
  </w:style>
  <w:style w:type="paragraph" w:styleId="32">
    <w:name w:val="Body Text 3"/>
    <w:basedOn w:val="a"/>
    <w:link w:val="310"/>
    <w:semiHidden/>
    <w:unhideWhenUsed/>
    <w:rsid w:val="00D66258"/>
    <w:pPr>
      <w:spacing w:after="120" w:line="276" w:lineRule="auto"/>
    </w:pPr>
    <w:rPr>
      <w:rFonts w:ascii="Calibri" w:eastAsia="Calibri" w:hAnsi="Calibri"/>
      <w:sz w:val="16"/>
      <w:szCs w:val="16"/>
      <w:lang w:eastAsia="en-US"/>
    </w:rPr>
  </w:style>
  <w:style w:type="character" w:customStyle="1" w:styleId="33">
    <w:name w:val="Основной текст 3 Знак"/>
    <w:basedOn w:val="a0"/>
    <w:semiHidden/>
    <w:rsid w:val="00D66258"/>
    <w:rPr>
      <w:rFonts w:ascii="Times New Roman" w:eastAsia="Times New Roman" w:hAnsi="Times New Roman" w:cs="Times New Roman"/>
      <w:sz w:val="16"/>
      <w:szCs w:val="16"/>
      <w:lang w:eastAsia="ru-RU"/>
    </w:rPr>
  </w:style>
  <w:style w:type="character" w:customStyle="1" w:styleId="24">
    <w:name w:val="Основной текст с отступом 2 Знак"/>
    <w:aliases w:val="Знак1 Знак2,Знак1 Знак1 Знак1,Основной текст с отступом 2 Знак Знак Знак1,Знак1 Знак Знак Знак1,Знак1 Знак Знак2,Знак1 Знак Знак1 Знак1"/>
    <w:basedOn w:val="a0"/>
    <w:link w:val="25"/>
    <w:uiPriority w:val="99"/>
    <w:locked/>
    <w:rsid w:val="00D66258"/>
    <w:rPr>
      <w:rFonts w:ascii="Calibri" w:eastAsia="Calibri" w:hAnsi="Calibri" w:cs="Times New Roman"/>
      <w:sz w:val="20"/>
      <w:szCs w:val="20"/>
    </w:rPr>
  </w:style>
  <w:style w:type="paragraph" w:styleId="25">
    <w:name w:val="Body Text Indent 2"/>
    <w:aliases w:val="Знак1,Знак1 Знак1,Основной текст с отступом 2 Знак Знак,Знак1 Знак Знак,Знак1 Знак,Знак1 Знак Знак1"/>
    <w:basedOn w:val="a"/>
    <w:link w:val="24"/>
    <w:uiPriority w:val="99"/>
    <w:unhideWhenUsed/>
    <w:rsid w:val="00D66258"/>
    <w:pPr>
      <w:spacing w:before="100" w:beforeAutospacing="1" w:after="100" w:afterAutospacing="1"/>
    </w:pPr>
    <w:rPr>
      <w:rFonts w:ascii="Calibri" w:eastAsia="Calibri" w:hAnsi="Calibri"/>
      <w:sz w:val="20"/>
      <w:lang w:eastAsia="en-US"/>
    </w:rPr>
  </w:style>
  <w:style w:type="character" w:customStyle="1" w:styleId="211">
    <w:name w:val="Основной текст с отступом 2 Знак1"/>
    <w:aliases w:val="Знак1 Знак1 Знак,Основной текст с отступом 2 Знак Знак Знак,Знак1 Знак Знак Знак,Знак1 Знак Знак3,Знак1 Знак3,Знак1 Знак Знак1 Знак,Основной текст с отступом 2 Знак2,Основной текст с отступом 2 Знак1 Знак"/>
    <w:basedOn w:val="a0"/>
    <w:rsid w:val="00D66258"/>
    <w:rPr>
      <w:rFonts w:ascii="Times New Roman" w:eastAsia="Times New Roman" w:hAnsi="Times New Roman" w:cs="Times New Roman"/>
      <w:sz w:val="28"/>
      <w:szCs w:val="20"/>
      <w:lang w:eastAsia="ru-RU"/>
    </w:rPr>
  </w:style>
  <w:style w:type="paragraph" w:styleId="34">
    <w:name w:val="Body Text Indent 3"/>
    <w:basedOn w:val="a"/>
    <w:link w:val="35"/>
    <w:semiHidden/>
    <w:unhideWhenUsed/>
    <w:rsid w:val="00D66258"/>
    <w:pPr>
      <w:spacing w:after="120" w:line="276" w:lineRule="auto"/>
      <w:ind w:left="283"/>
    </w:pPr>
    <w:rPr>
      <w:rFonts w:ascii="Calibri" w:eastAsia="Calibri" w:hAnsi="Calibri"/>
      <w:sz w:val="16"/>
      <w:szCs w:val="16"/>
    </w:rPr>
  </w:style>
  <w:style w:type="character" w:customStyle="1" w:styleId="35">
    <w:name w:val="Основной текст с отступом 3 Знак"/>
    <w:basedOn w:val="a0"/>
    <w:link w:val="34"/>
    <w:semiHidden/>
    <w:rsid w:val="00D66258"/>
    <w:rPr>
      <w:rFonts w:ascii="Calibri" w:eastAsia="Calibri" w:hAnsi="Calibri" w:cs="Times New Roman"/>
      <w:sz w:val="16"/>
      <w:szCs w:val="16"/>
      <w:lang w:eastAsia="ru-RU"/>
    </w:rPr>
  </w:style>
  <w:style w:type="paragraph" w:styleId="aff0">
    <w:name w:val="Document Map"/>
    <w:basedOn w:val="a"/>
    <w:link w:val="17"/>
    <w:semiHidden/>
    <w:unhideWhenUsed/>
    <w:rsid w:val="00D66258"/>
    <w:pPr>
      <w:shd w:val="clear" w:color="auto" w:fill="000080"/>
      <w:spacing w:after="200" w:line="276" w:lineRule="auto"/>
    </w:pPr>
    <w:rPr>
      <w:rFonts w:ascii="Tahoma" w:eastAsia="Calibri" w:hAnsi="Tahoma"/>
      <w:sz w:val="20"/>
      <w:lang w:eastAsia="en-US"/>
    </w:rPr>
  </w:style>
  <w:style w:type="character" w:customStyle="1" w:styleId="aff1">
    <w:name w:val="Схема документа Знак"/>
    <w:basedOn w:val="a0"/>
    <w:semiHidden/>
    <w:rsid w:val="00D66258"/>
    <w:rPr>
      <w:rFonts w:ascii="Tahoma" w:eastAsia="Times New Roman" w:hAnsi="Tahoma" w:cs="Tahoma"/>
      <w:sz w:val="16"/>
      <w:szCs w:val="16"/>
      <w:lang w:eastAsia="ru-RU"/>
    </w:rPr>
  </w:style>
  <w:style w:type="paragraph" w:styleId="aff2">
    <w:name w:val="annotation subject"/>
    <w:basedOn w:val="a9"/>
    <w:next w:val="a9"/>
    <w:link w:val="aff3"/>
    <w:semiHidden/>
    <w:unhideWhenUsed/>
    <w:rsid w:val="00D66258"/>
    <w:rPr>
      <w:b/>
      <w:bCs/>
    </w:rPr>
  </w:style>
  <w:style w:type="character" w:customStyle="1" w:styleId="aff3">
    <w:name w:val="Тема примечания Знак"/>
    <w:basedOn w:val="aa"/>
    <w:link w:val="aff2"/>
    <w:semiHidden/>
    <w:rsid w:val="00D66258"/>
    <w:rPr>
      <w:rFonts w:ascii="Times New Roman" w:eastAsia="Times New Roman" w:hAnsi="Times New Roman" w:cs="Times New Roman"/>
      <w:b/>
      <w:bCs/>
      <w:sz w:val="20"/>
      <w:szCs w:val="20"/>
      <w:lang w:eastAsia="ru-RU"/>
    </w:rPr>
  </w:style>
  <w:style w:type="paragraph" w:styleId="aff4">
    <w:name w:val="Balloon Text"/>
    <w:basedOn w:val="a"/>
    <w:link w:val="aff5"/>
    <w:semiHidden/>
    <w:unhideWhenUsed/>
    <w:rsid w:val="00D66258"/>
    <w:rPr>
      <w:rFonts w:ascii="Tahoma" w:eastAsia="Calibri" w:hAnsi="Tahoma"/>
      <w:sz w:val="16"/>
      <w:szCs w:val="16"/>
    </w:rPr>
  </w:style>
  <w:style w:type="character" w:customStyle="1" w:styleId="aff5">
    <w:name w:val="Текст выноски Знак"/>
    <w:basedOn w:val="a0"/>
    <w:link w:val="aff4"/>
    <w:semiHidden/>
    <w:rsid w:val="00D66258"/>
    <w:rPr>
      <w:rFonts w:ascii="Tahoma" w:eastAsia="Calibri" w:hAnsi="Tahoma" w:cs="Times New Roman"/>
      <w:sz w:val="16"/>
      <w:szCs w:val="16"/>
      <w:lang w:eastAsia="ru-RU"/>
    </w:rPr>
  </w:style>
  <w:style w:type="character" w:customStyle="1" w:styleId="aff6">
    <w:name w:val="Без интервала Знак"/>
    <w:link w:val="aff7"/>
    <w:uiPriority w:val="99"/>
    <w:locked/>
    <w:rsid w:val="00D66258"/>
    <w:rPr>
      <w:rFonts w:ascii="Calibri" w:eastAsia="Times New Roman" w:hAnsi="Calibri" w:cs="Times New Roman"/>
      <w:lang w:eastAsia="ru-RU"/>
    </w:rPr>
  </w:style>
  <w:style w:type="paragraph" w:styleId="aff7">
    <w:name w:val="No Spacing"/>
    <w:link w:val="aff6"/>
    <w:uiPriority w:val="99"/>
    <w:qFormat/>
    <w:rsid w:val="00D66258"/>
    <w:pPr>
      <w:spacing w:after="0" w:line="240" w:lineRule="auto"/>
    </w:pPr>
    <w:rPr>
      <w:rFonts w:ascii="Calibri" w:eastAsia="Times New Roman" w:hAnsi="Calibri" w:cs="Times New Roman"/>
      <w:lang w:eastAsia="ru-RU"/>
    </w:rPr>
  </w:style>
  <w:style w:type="character" w:customStyle="1" w:styleId="18">
    <w:name w:val="Абзац списка Знак1"/>
    <w:link w:val="aff8"/>
    <w:uiPriority w:val="34"/>
    <w:locked/>
    <w:rsid w:val="00D66258"/>
    <w:rPr>
      <w:rFonts w:ascii="Calibri" w:eastAsia="Calibri" w:hAnsi="Calibri" w:cs="Calibri"/>
    </w:rPr>
  </w:style>
  <w:style w:type="paragraph" w:styleId="aff8">
    <w:name w:val="List Paragraph"/>
    <w:basedOn w:val="a"/>
    <w:link w:val="18"/>
    <w:uiPriority w:val="34"/>
    <w:qFormat/>
    <w:rsid w:val="00D66258"/>
    <w:pPr>
      <w:spacing w:after="200" w:line="276" w:lineRule="auto"/>
      <w:ind w:left="720"/>
    </w:pPr>
    <w:rPr>
      <w:rFonts w:ascii="Calibri" w:eastAsia="Calibri" w:hAnsi="Calibri" w:cs="Calibri"/>
      <w:sz w:val="22"/>
      <w:szCs w:val="22"/>
      <w:lang w:eastAsia="en-US"/>
    </w:rPr>
  </w:style>
  <w:style w:type="paragraph" w:styleId="aff9">
    <w:name w:val="TOC Heading"/>
    <w:basedOn w:val="1"/>
    <w:next w:val="a"/>
    <w:uiPriority w:val="99"/>
    <w:semiHidden/>
    <w:unhideWhenUsed/>
    <w:qFormat/>
    <w:rsid w:val="00D66258"/>
    <w:pPr>
      <w:keepLines/>
      <w:spacing w:before="480" w:after="0"/>
      <w:outlineLvl w:val="9"/>
    </w:pPr>
    <w:rPr>
      <w:color w:val="365F91"/>
      <w:kern w:val="0"/>
      <w:sz w:val="28"/>
      <w:szCs w:val="28"/>
    </w:rPr>
  </w:style>
  <w:style w:type="character" w:customStyle="1" w:styleId="26">
    <w:name w:val="Основной текст (2)_"/>
    <w:basedOn w:val="a0"/>
    <w:link w:val="27"/>
    <w:locked/>
    <w:rsid w:val="00D66258"/>
    <w:rPr>
      <w:rFonts w:ascii="Times New Roman" w:hAnsi="Times New Roman" w:cs="Times New Roman"/>
      <w:sz w:val="28"/>
      <w:szCs w:val="28"/>
      <w:shd w:val="clear" w:color="auto" w:fill="FFFFFF"/>
    </w:rPr>
  </w:style>
  <w:style w:type="paragraph" w:customStyle="1" w:styleId="27">
    <w:name w:val="Основной текст (2)"/>
    <w:basedOn w:val="a"/>
    <w:link w:val="26"/>
    <w:rsid w:val="00D66258"/>
    <w:pPr>
      <w:widowControl w:val="0"/>
      <w:shd w:val="clear" w:color="auto" w:fill="FFFFFF"/>
      <w:spacing w:line="240" w:lineRule="atLeast"/>
    </w:pPr>
    <w:rPr>
      <w:rFonts w:eastAsiaTheme="minorHAnsi"/>
      <w:szCs w:val="28"/>
      <w:lang w:eastAsia="en-US"/>
    </w:rPr>
  </w:style>
  <w:style w:type="character" w:customStyle="1" w:styleId="ConsPlusNormal">
    <w:name w:val="ConsPlusNormal Знак"/>
    <w:link w:val="ConsPlusNormal0"/>
    <w:locked/>
    <w:rsid w:val="00D66258"/>
    <w:rPr>
      <w:rFonts w:ascii="Arial" w:eastAsia="Times New Roman" w:hAnsi="Arial" w:cs="Arial"/>
      <w:sz w:val="20"/>
      <w:szCs w:val="20"/>
      <w:lang w:eastAsia="ru-RU"/>
    </w:rPr>
  </w:style>
  <w:style w:type="paragraph" w:customStyle="1" w:styleId="ConsPlusNormal0">
    <w:name w:val="ConsPlusNormal"/>
    <w:link w:val="ConsPlusNormal"/>
    <w:rsid w:val="00D662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Цветной список - Акцент 11"/>
    <w:basedOn w:val="a"/>
    <w:uiPriority w:val="99"/>
    <w:rsid w:val="00D66258"/>
    <w:pPr>
      <w:ind w:left="720"/>
    </w:pPr>
    <w:rPr>
      <w:rFonts w:ascii="Calibri" w:hAnsi="Calibri" w:cs="Calibri"/>
      <w:sz w:val="22"/>
      <w:szCs w:val="22"/>
    </w:rPr>
  </w:style>
  <w:style w:type="paragraph" w:customStyle="1" w:styleId="ConsTitle">
    <w:name w:val="ConsTitle"/>
    <w:rsid w:val="00D66258"/>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PlusTitle">
    <w:name w:val="ConsPlusTitle"/>
    <w:rsid w:val="00D662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D66258"/>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fa">
    <w:name w:val="Стиль"/>
    <w:basedOn w:val="a"/>
    <w:autoRedefine/>
    <w:uiPriority w:val="99"/>
    <w:rsid w:val="00D66258"/>
    <w:pPr>
      <w:tabs>
        <w:tab w:val="left" w:pos="2160"/>
      </w:tabs>
      <w:spacing w:before="120" w:line="240" w:lineRule="exact"/>
      <w:jc w:val="both"/>
    </w:pPr>
    <w:rPr>
      <w:noProof/>
      <w:sz w:val="24"/>
      <w:szCs w:val="24"/>
      <w:lang w:val="en-US"/>
    </w:rPr>
  </w:style>
  <w:style w:type="paragraph" w:customStyle="1" w:styleId="220">
    <w:name w:val="Знак2 Знак Знак Знак2 Знак Знак Знак Знак Знак Знак Знак Знак Знак"/>
    <w:basedOn w:val="a"/>
    <w:uiPriority w:val="99"/>
    <w:rsid w:val="00D66258"/>
    <w:pPr>
      <w:spacing w:after="160" w:line="240" w:lineRule="exact"/>
    </w:pPr>
    <w:rPr>
      <w:rFonts w:ascii="Verdana" w:hAnsi="Verdana" w:cs="Verdana"/>
      <w:sz w:val="20"/>
      <w:lang w:val="en-US" w:eastAsia="en-US"/>
    </w:rPr>
  </w:style>
  <w:style w:type="paragraph" w:customStyle="1" w:styleId="311">
    <w:name w:val="Знак Знак3 Знак Знак Знак1 Знак Знак Знак Знак Знак Знак Знак Знак Знак Знак Знак Знак Знак"/>
    <w:basedOn w:val="a"/>
    <w:uiPriority w:val="99"/>
    <w:rsid w:val="00D66258"/>
    <w:rPr>
      <w:rFonts w:ascii="Verdana" w:hAnsi="Verdana" w:cs="Verdana"/>
      <w:sz w:val="20"/>
      <w:lang w:val="en-US" w:eastAsia="en-US"/>
    </w:rPr>
  </w:style>
  <w:style w:type="paragraph" w:customStyle="1" w:styleId="1KGK9">
    <w:name w:val="1KG=K9"/>
    <w:uiPriority w:val="99"/>
    <w:rsid w:val="00D66258"/>
    <w:pPr>
      <w:autoSpaceDE w:val="0"/>
      <w:autoSpaceDN w:val="0"/>
      <w:adjustRightInd w:val="0"/>
      <w:spacing w:after="0" w:line="240" w:lineRule="auto"/>
    </w:pPr>
    <w:rPr>
      <w:rFonts w:ascii="MS Sans Serif" w:eastAsia="Times New Roman" w:hAnsi="MS Sans Serif" w:cs="MS Sans Serif"/>
      <w:sz w:val="24"/>
      <w:szCs w:val="24"/>
      <w:lang w:eastAsia="ru-RU"/>
    </w:rPr>
  </w:style>
  <w:style w:type="paragraph" w:customStyle="1" w:styleId="affb">
    <w:name w:val="Знак"/>
    <w:basedOn w:val="a"/>
    <w:uiPriority w:val="99"/>
    <w:rsid w:val="00D66258"/>
    <w:rPr>
      <w:rFonts w:ascii="Verdana" w:hAnsi="Verdana" w:cs="Verdana"/>
      <w:sz w:val="20"/>
      <w:lang w:val="en-US" w:eastAsia="en-US"/>
    </w:rPr>
  </w:style>
  <w:style w:type="paragraph" w:customStyle="1" w:styleId="221">
    <w:name w:val="Знак2 Знак Знак Знак2"/>
    <w:basedOn w:val="a"/>
    <w:uiPriority w:val="99"/>
    <w:rsid w:val="00D66258"/>
    <w:pPr>
      <w:spacing w:after="160" w:line="240" w:lineRule="exact"/>
    </w:pPr>
    <w:rPr>
      <w:rFonts w:ascii="Verdana" w:hAnsi="Verdana" w:cs="Verdana"/>
      <w:sz w:val="20"/>
      <w:lang w:val="en-US" w:eastAsia="en-US"/>
    </w:rPr>
  </w:style>
  <w:style w:type="paragraph" w:customStyle="1" w:styleId="affc">
    <w:name w:val="Знак Знак Знак"/>
    <w:basedOn w:val="a"/>
    <w:uiPriority w:val="99"/>
    <w:rsid w:val="00D66258"/>
    <w:pPr>
      <w:spacing w:after="160" w:line="240" w:lineRule="exact"/>
    </w:pPr>
    <w:rPr>
      <w:rFonts w:ascii="Verdana" w:hAnsi="Verdana" w:cs="Verdana"/>
      <w:sz w:val="20"/>
      <w:lang w:val="en-US" w:eastAsia="en-US"/>
    </w:rPr>
  </w:style>
  <w:style w:type="character" w:customStyle="1" w:styleId="affd">
    <w:name w:val="программа Знак"/>
    <w:link w:val="affe"/>
    <w:uiPriority w:val="99"/>
    <w:locked/>
    <w:rsid w:val="00D66258"/>
    <w:rPr>
      <w:rFonts w:ascii="Times New Roman" w:hAnsi="Times New Roman" w:cs="Times New Roman"/>
      <w:sz w:val="28"/>
      <w:szCs w:val="28"/>
    </w:rPr>
  </w:style>
  <w:style w:type="paragraph" w:customStyle="1" w:styleId="affe">
    <w:name w:val="программа"/>
    <w:basedOn w:val="a"/>
    <w:link w:val="affd"/>
    <w:uiPriority w:val="99"/>
    <w:rsid w:val="00D66258"/>
    <w:pPr>
      <w:tabs>
        <w:tab w:val="left" w:pos="567"/>
      </w:tabs>
      <w:spacing w:before="60"/>
      <w:ind w:firstLine="709"/>
      <w:jc w:val="both"/>
    </w:pPr>
    <w:rPr>
      <w:rFonts w:eastAsiaTheme="minorHAnsi"/>
      <w:szCs w:val="28"/>
      <w:lang w:eastAsia="en-US"/>
    </w:rPr>
  </w:style>
  <w:style w:type="paragraph" w:customStyle="1" w:styleId="Default">
    <w:name w:val="Default"/>
    <w:uiPriority w:val="99"/>
    <w:rsid w:val="00D6625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textindent3">
    <w:name w:val="bodytextindent3"/>
    <w:basedOn w:val="a"/>
    <w:rsid w:val="00D66258"/>
    <w:pPr>
      <w:spacing w:before="30" w:after="30"/>
    </w:pPr>
    <w:rPr>
      <w:sz w:val="24"/>
      <w:szCs w:val="24"/>
    </w:rPr>
  </w:style>
  <w:style w:type="paragraph" w:customStyle="1" w:styleId="formattext">
    <w:name w:val="formattext"/>
    <w:basedOn w:val="a"/>
    <w:rsid w:val="00D66258"/>
    <w:pPr>
      <w:spacing w:before="100" w:beforeAutospacing="1" w:after="100" w:afterAutospacing="1"/>
    </w:pPr>
    <w:rPr>
      <w:sz w:val="24"/>
      <w:szCs w:val="24"/>
    </w:rPr>
  </w:style>
  <w:style w:type="paragraph" w:customStyle="1" w:styleId="afff">
    <w:name w:val="Заголовок"/>
    <w:basedOn w:val="a"/>
    <w:next w:val="af3"/>
    <w:uiPriority w:val="99"/>
    <w:rsid w:val="00D66258"/>
    <w:pPr>
      <w:keepNext/>
      <w:spacing w:before="240" w:after="120"/>
    </w:pPr>
    <w:rPr>
      <w:rFonts w:ascii="Arial" w:eastAsia="Calibri" w:hAnsi="Arial" w:cs="Arial"/>
      <w:szCs w:val="28"/>
      <w:lang w:eastAsia="ar-SA"/>
    </w:rPr>
  </w:style>
  <w:style w:type="paragraph" w:customStyle="1" w:styleId="19">
    <w:name w:val="Название1"/>
    <w:basedOn w:val="a"/>
    <w:uiPriority w:val="99"/>
    <w:rsid w:val="00D66258"/>
    <w:pPr>
      <w:suppressLineNumbers/>
      <w:spacing w:before="120" w:after="120"/>
    </w:pPr>
    <w:rPr>
      <w:rFonts w:ascii="Arial" w:hAnsi="Arial" w:cs="Arial"/>
      <w:i/>
      <w:iCs/>
      <w:sz w:val="20"/>
      <w:lang w:eastAsia="ar-SA"/>
    </w:rPr>
  </w:style>
  <w:style w:type="paragraph" w:customStyle="1" w:styleId="1a">
    <w:name w:val="Указатель1"/>
    <w:basedOn w:val="a"/>
    <w:uiPriority w:val="99"/>
    <w:rsid w:val="00D66258"/>
    <w:pPr>
      <w:suppressLineNumbers/>
    </w:pPr>
    <w:rPr>
      <w:rFonts w:ascii="Arial" w:hAnsi="Arial" w:cs="Arial"/>
      <w:sz w:val="24"/>
      <w:szCs w:val="24"/>
      <w:lang w:eastAsia="ar-SA"/>
    </w:rPr>
  </w:style>
  <w:style w:type="paragraph" w:customStyle="1" w:styleId="ConsPlusNonformat">
    <w:name w:val="ConsPlusNonformat"/>
    <w:uiPriority w:val="99"/>
    <w:rsid w:val="00D66258"/>
    <w:pPr>
      <w:widowControl w:val="0"/>
      <w:suppressAutoHyphens/>
      <w:autoSpaceDE w:val="0"/>
      <w:spacing w:after="0" w:line="240" w:lineRule="auto"/>
    </w:pPr>
    <w:rPr>
      <w:rFonts w:ascii="Courier New" w:eastAsia="Calibri" w:hAnsi="Courier New" w:cs="Courier New"/>
      <w:sz w:val="20"/>
      <w:szCs w:val="20"/>
      <w:lang w:eastAsia="ar-SA"/>
    </w:rPr>
  </w:style>
  <w:style w:type="paragraph" w:customStyle="1" w:styleId="ConsPlusDocList">
    <w:name w:val="ConsPlusDocList"/>
    <w:uiPriority w:val="99"/>
    <w:rsid w:val="00D66258"/>
    <w:pPr>
      <w:widowControl w:val="0"/>
      <w:suppressAutoHyphens/>
      <w:autoSpaceDE w:val="0"/>
      <w:spacing w:after="0" w:line="240" w:lineRule="auto"/>
    </w:pPr>
    <w:rPr>
      <w:rFonts w:ascii="Courier New" w:eastAsia="Calibri" w:hAnsi="Courier New" w:cs="Courier New"/>
      <w:sz w:val="20"/>
      <w:szCs w:val="20"/>
      <w:lang w:eastAsia="ar-SA"/>
    </w:rPr>
  </w:style>
  <w:style w:type="paragraph" w:customStyle="1" w:styleId="afff0">
    <w:name w:val="Содержимое таблицы"/>
    <w:basedOn w:val="a"/>
    <w:uiPriority w:val="99"/>
    <w:rsid w:val="00D66258"/>
    <w:pPr>
      <w:suppressLineNumbers/>
      <w:suppressAutoHyphens/>
    </w:pPr>
    <w:rPr>
      <w:sz w:val="20"/>
      <w:lang w:eastAsia="ar-SA"/>
    </w:rPr>
  </w:style>
  <w:style w:type="paragraph" w:customStyle="1" w:styleId="afff1">
    <w:name w:val="Заголовок таблицы"/>
    <w:basedOn w:val="afff0"/>
    <w:uiPriority w:val="99"/>
    <w:rsid w:val="00D66258"/>
    <w:pPr>
      <w:jc w:val="center"/>
    </w:pPr>
    <w:rPr>
      <w:b/>
      <w:bCs/>
    </w:rPr>
  </w:style>
  <w:style w:type="paragraph" w:customStyle="1" w:styleId="afff2">
    <w:name w:val="Обычный + По ширине"/>
    <w:basedOn w:val="a"/>
    <w:uiPriority w:val="99"/>
    <w:rsid w:val="00D66258"/>
    <w:pPr>
      <w:widowControl w:val="0"/>
      <w:suppressAutoHyphens/>
      <w:spacing w:line="264" w:lineRule="auto"/>
      <w:ind w:firstLine="425"/>
      <w:jc w:val="both"/>
    </w:pPr>
    <w:rPr>
      <w:sz w:val="26"/>
      <w:szCs w:val="26"/>
      <w:lang w:eastAsia="ar-SA"/>
    </w:rPr>
  </w:style>
  <w:style w:type="paragraph" w:customStyle="1" w:styleId="212">
    <w:name w:val="Основной текст с отступом 21"/>
    <w:basedOn w:val="a"/>
    <w:rsid w:val="00D66258"/>
    <w:pPr>
      <w:ind w:firstLine="720"/>
      <w:jc w:val="both"/>
    </w:pPr>
    <w:rPr>
      <w:rFonts w:ascii="Courier New" w:hAnsi="Courier New" w:cs="Courier New"/>
      <w:sz w:val="20"/>
    </w:rPr>
  </w:style>
  <w:style w:type="paragraph" w:customStyle="1" w:styleId="ConsNormal">
    <w:name w:val="ConsNormal"/>
    <w:rsid w:val="00D66258"/>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msolistparagraphbullet1gif">
    <w:name w:val="msolistparagraphbullet1.gif"/>
    <w:basedOn w:val="a"/>
    <w:uiPriority w:val="99"/>
    <w:rsid w:val="00D66258"/>
    <w:pPr>
      <w:spacing w:before="100" w:beforeAutospacing="1" w:after="100" w:afterAutospacing="1"/>
    </w:pPr>
    <w:rPr>
      <w:sz w:val="24"/>
      <w:szCs w:val="24"/>
    </w:rPr>
  </w:style>
  <w:style w:type="paragraph" w:customStyle="1" w:styleId="msolistparagraphbullet3gif">
    <w:name w:val="msolistparagraphbullet3.gif"/>
    <w:basedOn w:val="a"/>
    <w:uiPriority w:val="99"/>
    <w:rsid w:val="00D66258"/>
    <w:pPr>
      <w:spacing w:before="100" w:beforeAutospacing="1" w:after="100" w:afterAutospacing="1"/>
    </w:pPr>
    <w:rPr>
      <w:sz w:val="24"/>
      <w:szCs w:val="24"/>
    </w:rPr>
  </w:style>
  <w:style w:type="paragraph" w:customStyle="1" w:styleId="msolistparagraphbullet2gif">
    <w:name w:val="msolistparagraphbullet2.gif"/>
    <w:basedOn w:val="a"/>
    <w:uiPriority w:val="99"/>
    <w:rsid w:val="00D66258"/>
    <w:pPr>
      <w:spacing w:before="100" w:beforeAutospacing="1" w:after="100" w:afterAutospacing="1"/>
    </w:pPr>
    <w:rPr>
      <w:sz w:val="24"/>
      <w:szCs w:val="24"/>
    </w:rPr>
  </w:style>
  <w:style w:type="paragraph" w:customStyle="1" w:styleId="afff3">
    <w:name w:val="a"/>
    <w:basedOn w:val="a"/>
    <w:uiPriority w:val="99"/>
    <w:rsid w:val="00D66258"/>
    <w:pPr>
      <w:spacing w:before="30" w:after="30"/>
      <w:ind w:firstLine="360"/>
    </w:pPr>
    <w:rPr>
      <w:rFonts w:ascii="Calibri" w:hAnsi="Calibri" w:cs="Calibri"/>
      <w:sz w:val="20"/>
      <w:lang w:val="en-US" w:eastAsia="en-US"/>
    </w:rPr>
  </w:style>
  <w:style w:type="character" w:customStyle="1" w:styleId="1b">
    <w:name w:val="Заголовок №1_"/>
    <w:link w:val="1c"/>
    <w:uiPriority w:val="99"/>
    <w:locked/>
    <w:rsid w:val="00D66258"/>
    <w:rPr>
      <w:sz w:val="27"/>
      <w:szCs w:val="27"/>
      <w:shd w:val="clear" w:color="auto" w:fill="FFFFFF"/>
    </w:rPr>
  </w:style>
  <w:style w:type="paragraph" w:customStyle="1" w:styleId="1c">
    <w:name w:val="Заголовок №1"/>
    <w:basedOn w:val="a"/>
    <w:link w:val="1b"/>
    <w:uiPriority w:val="99"/>
    <w:rsid w:val="00D66258"/>
    <w:pPr>
      <w:shd w:val="clear" w:color="auto" w:fill="FFFFFF"/>
      <w:spacing w:before="600" w:after="120" w:line="240" w:lineRule="atLeast"/>
      <w:jc w:val="center"/>
      <w:outlineLvl w:val="0"/>
    </w:pPr>
    <w:rPr>
      <w:rFonts w:asciiTheme="minorHAnsi" w:eastAsiaTheme="minorHAnsi" w:hAnsiTheme="minorHAnsi" w:cstheme="minorBidi"/>
      <w:sz w:val="27"/>
      <w:szCs w:val="27"/>
      <w:lang w:eastAsia="en-US"/>
    </w:rPr>
  </w:style>
  <w:style w:type="paragraph" w:customStyle="1" w:styleId="p15">
    <w:name w:val="p15"/>
    <w:basedOn w:val="a"/>
    <w:rsid w:val="00D66258"/>
    <w:pPr>
      <w:spacing w:before="100" w:beforeAutospacing="1" w:after="100" w:afterAutospacing="1"/>
    </w:pPr>
    <w:rPr>
      <w:sz w:val="24"/>
      <w:szCs w:val="24"/>
    </w:rPr>
  </w:style>
  <w:style w:type="character" w:customStyle="1" w:styleId="afff4">
    <w:name w:val="Основной текст_"/>
    <w:link w:val="1d"/>
    <w:locked/>
    <w:rsid w:val="00D66258"/>
    <w:rPr>
      <w:rFonts w:ascii="Times New Roman" w:hAnsi="Times New Roman" w:cs="Times New Roman"/>
      <w:spacing w:val="10"/>
      <w:sz w:val="24"/>
      <w:szCs w:val="24"/>
      <w:shd w:val="clear" w:color="auto" w:fill="FFFFFF"/>
    </w:rPr>
  </w:style>
  <w:style w:type="paragraph" w:customStyle="1" w:styleId="1d">
    <w:name w:val="Основной текст1"/>
    <w:basedOn w:val="a"/>
    <w:link w:val="afff4"/>
    <w:rsid w:val="00D66258"/>
    <w:pPr>
      <w:shd w:val="clear" w:color="auto" w:fill="FFFFFF"/>
      <w:spacing w:before="180" w:line="317" w:lineRule="exact"/>
      <w:jc w:val="both"/>
    </w:pPr>
    <w:rPr>
      <w:rFonts w:eastAsiaTheme="minorHAnsi"/>
      <w:spacing w:val="10"/>
      <w:sz w:val="24"/>
      <w:szCs w:val="24"/>
      <w:lang w:eastAsia="en-US"/>
    </w:rPr>
  </w:style>
  <w:style w:type="character" w:customStyle="1" w:styleId="36">
    <w:name w:val="Основной текст (3)_"/>
    <w:link w:val="37"/>
    <w:uiPriority w:val="99"/>
    <w:locked/>
    <w:rsid w:val="00D66258"/>
    <w:rPr>
      <w:rFonts w:ascii="Times New Roman" w:hAnsi="Times New Roman" w:cs="Times New Roman"/>
      <w:spacing w:val="10"/>
      <w:sz w:val="24"/>
      <w:szCs w:val="24"/>
      <w:shd w:val="clear" w:color="auto" w:fill="FFFFFF"/>
    </w:rPr>
  </w:style>
  <w:style w:type="paragraph" w:customStyle="1" w:styleId="37">
    <w:name w:val="Основной текст (3)"/>
    <w:basedOn w:val="a"/>
    <w:link w:val="36"/>
    <w:uiPriority w:val="99"/>
    <w:rsid w:val="00D66258"/>
    <w:pPr>
      <w:shd w:val="clear" w:color="auto" w:fill="FFFFFF"/>
      <w:spacing w:line="566" w:lineRule="exact"/>
    </w:pPr>
    <w:rPr>
      <w:rFonts w:eastAsiaTheme="minorHAnsi"/>
      <w:spacing w:val="10"/>
      <w:sz w:val="24"/>
      <w:szCs w:val="24"/>
      <w:lang w:eastAsia="en-US"/>
    </w:rPr>
  </w:style>
  <w:style w:type="paragraph" w:customStyle="1" w:styleId="msonormalcxspmiddle">
    <w:name w:val="msonormalcxspmiddle"/>
    <w:basedOn w:val="a"/>
    <w:uiPriority w:val="99"/>
    <w:rsid w:val="00D66258"/>
    <w:pPr>
      <w:spacing w:before="100" w:beforeAutospacing="1" w:after="100" w:afterAutospacing="1"/>
    </w:pPr>
    <w:rPr>
      <w:sz w:val="24"/>
      <w:szCs w:val="24"/>
    </w:rPr>
  </w:style>
  <w:style w:type="character" w:customStyle="1" w:styleId="afff5">
    <w:name w:val="Абзац списка Знак"/>
    <w:link w:val="1e"/>
    <w:uiPriority w:val="34"/>
    <w:locked/>
    <w:rsid w:val="00D66258"/>
    <w:rPr>
      <w:rFonts w:ascii="Calibri" w:eastAsia="Calibri" w:hAnsi="Calibri" w:cs="Times New Roman"/>
      <w:lang w:eastAsia="ru-RU"/>
    </w:rPr>
  </w:style>
  <w:style w:type="paragraph" w:customStyle="1" w:styleId="1e">
    <w:name w:val="Абзац списка1"/>
    <w:basedOn w:val="a"/>
    <w:link w:val="afff5"/>
    <w:uiPriority w:val="34"/>
    <w:rsid w:val="00D66258"/>
    <w:pPr>
      <w:spacing w:after="200" w:line="276" w:lineRule="auto"/>
      <w:ind w:left="720"/>
    </w:pPr>
    <w:rPr>
      <w:rFonts w:ascii="Calibri" w:eastAsia="Calibri" w:hAnsi="Calibri"/>
      <w:sz w:val="22"/>
      <w:szCs w:val="22"/>
    </w:rPr>
  </w:style>
  <w:style w:type="paragraph" w:customStyle="1" w:styleId="1f">
    <w:name w:val="Без интервала1"/>
    <w:uiPriority w:val="99"/>
    <w:rsid w:val="00D66258"/>
    <w:pPr>
      <w:spacing w:after="0" w:line="240" w:lineRule="auto"/>
    </w:pPr>
    <w:rPr>
      <w:rFonts w:ascii="Calibri" w:eastAsia="Calibri" w:hAnsi="Calibri" w:cs="Calibri"/>
      <w:color w:val="000000"/>
      <w:sz w:val="28"/>
      <w:szCs w:val="28"/>
      <w:lang w:eastAsia="ru-RU"/>
    </w:rPr>
  </w:style>
  <w:style w:type="paragraph" w:customStyle="1" w:styleId="abz">
    <w:name w:val="abz"/>
    <w:basedOn w:val="a"/>
    <w:rsid w:val="00D66258"/>
    <w:pPr>
      <w:spacing w:before="100" w:beforeAutospacing="1" w:after="100" w:afterAutospacing="1"/>
    </w:pPr>
    <w:rPr>
      <w:sz w:val="24"/>
      <w:szCs w:val="24"/>
    </w:rPr>
  </w:style>
  <w:style w:type="paragraph" w:customStyle="1" w:styleId="afff6">
    <w:name w:val="Заголовок к тексту"/>
    <w:basedOn w:val="a"/>
    <w:next w:val="af3"/>
    <w:rsid w:val="00D66258"/>
    <w:pPr>
      <w:suppressAutoHyphens/>
      <w:spacing w:after="480" w:line="240" w:lineRule="exact"/>
    </w:pPr>
    <w:rPr>
      <w:b/>
    </w:rPr>
  </w:style>
  <w:style w:type="paragraph" w:customStyle="1" w:styleId="afff7">
    <w:name w:val="Адресат"/>
    <w:basedOn w:val="a"/>
    <w:rsid w:val="00D66258"/>
    <w:pPr>
      <w:suppressAutoHyphens/>
      <w:spacing w:line="240" w:lineRule="exact"/>
    </w:pPr>
  </w:style>
  <w:style w:type="paragraph" w:customStyle="1" w:styleId="afff8">
    <w:name w:val="Основной"/>
    <w:basedOn w:val="a"/>
    <w:rsid w:val="00D66258"/>
    <w:pPr>
      <w:autoSpaceDE w:val="0"/>
      <w:autoSpaceDN w:val="0"/>
      <w:adjustRightInd w:val="0"/>
      <w:spacing w:after="20"/>
      <w:ind w:firstLine="142"/>
      <w:jc w:val="both"/>
    </w:pPr>
    <w:rPr>
      <w:rFonts w:cs="Arial"/>
      <w:sz w:val="22"/>
    </w:rPr>
  </w:style>
  <w:style w:type="paragraph" w:customStyle="1" w:styleId="ConsNonformat">
    <w:name w:val="ConsNonformat"/>
    <w:rsid w:val="00D66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9">
    <w:name w:val="Таблица"/>
    <w:basedOn w:val="a"/>
    <w:rsid w:val="00D66258"/>
    <w:pPr>
      <w:overflowPunct w:val="0"/>
      <w:autoSpaceDE w:val="0"/>
      <w:autoSpaceDN w:val="0"/>
      <w:adjustRightInd w:val="0"/>
      <w:ind w:right="34"/>
    </w:pPr>
    <w:rPr>
      <w:sz w:val="20"/>
    </w:rPr>
  </w:style>
  <w:style w:type="paragraph" w:customStyle="1" w:styleId="ConsCell">
    <w:name w:val="ConsCell"/>
    <w:rsid w:val="00D66258"/>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
    <w:name w:val="Маркирован-1"/>
    <w:basedOn w:val="a"/>
    <w:rsid w:val="00D66258"/>
    <w:pPr>
      <w:tabs>
        <w:tab w:val="num" w:pos="720"/>
        <w:tab w:val="num" w:pos="900"/>
        <w:tab w:val="num" w:pos="1211"/>
      </w:tabs>
      <w:spacing w:line="360" w:lineRule="auto"/>
      <w:ind w:left="900" w:hanging="283"/>
      <w:jc w:val="both"/>
    </w:pPr>
    <w:rPr>
      <w:sz w:val="24"/>
      <w:szCs w:val="24"/>
    </w:rPr>
  </w:style>
  <w:style w:type="paragraph" w:customStyle="1" w:styleId="1f0">
    <w:name w:val="Список_маркир.1"/>
    <w:basedOn w:val="a"/>
    <w:rsid w:val="00D66258"/>
    <w:pPr>
      <w:tabs>
        <w:tab w:val="num" w:pos="1021"/>
      </w:tabs>
      <w:spacing w:line="360" w:lineRule="auto"/>
      <w:ind w:firstLine="567"/>
      <w:jc w:val="both"/>
    </w:pPr>
    <w:rPr>
      <w:sz w:val="24"/>
      <w:szCs w:val="24"/>
    </w:rPr>
  </w:style>
  <w:style w:type="paragraph" w:customStyle="1" w:styleId="28">
    <w:name w:val="Список_маркир.2"/>
    <w:basedOn w:val="a"/>
    <w:rsid w:val="00D66258"/>
    <w:pPr>
      <w:tabs>
        <w:tab w:val="num" w:pos="1021"/>
      </w:tabs>
      <w:spacing w:line="360" w:lineRule="auto"/>
      <w:ind w:firstLine="567"/>
      <w:jc w:val="both"/>
    </w:pPr>
    <w:rPr>
      <w:sz w:val="24"/>
      <w:szCs w:val="24"/>
    </w:rPr>
  </w:style>
  <w:style w:type="paragraph" w:customStyle="1" w:styleId="afffa">
    <w:name w:val="Таблица_номер"/>
    <w:basedOn w:val="a"/>
    <w:autoRedefine/>
    <w:rsid w:val="00D66258"/>
    <w:pPr>
      <w:keepNext/>
      <w:spacing w:line="360" w:lineRule="auto"/>
      <w:jc w:val="right"/>
    </w:pPr>
    <w:rPr>
      <w:szCs w:val="28"/>
    </w:rPr>
  </w:style>
  <w:style w:type="paragraph" w:customStyle="1" w:styleId="afffb">
    <w:name w:val="Таблица_название"/>
    <w:basedOn w:val="a"/>
    <w:autoRedefine/>
    <w:rsid w:val="00D66258"/>
    <w:pPr>
      <w:keepNext/>
      <w:jc w:val="center"/>
    </w:pPr>
    <w:rPr>
      <w:i/>
      <w:szCs w:val="28"/>
    </w:rPr>
  </w:style>
  <w:style w:type="paragraph" w:customStyle="1" w:styleId="CenturyGothic9pt-0073">
    <w:name w:val="Стиль Century Gothic 9 pt по ширине Слева:  -007 см После:  3 ..."/>
    <w:basedOn w:val="a"/>
    <w:rsid w:val="00D66258"/>
    <w:pPr>
      <w:spacing w:after="60"/>
      <w:jc w:val="both"/>
    </w:pPr>
    <w:rPr>
      <w:rFonts w:ascii="Century Gothic" w:hAnsi="Century Gothic" w:cs="Century Gothic"/>
      <w:sz w:val="18"/>
      <w:szCs w:val="18"/>
    </w:rPr>
  </w:style>
  <w:style w:type="paragraph" w:customStyle="1" w:styleId="xl79">
    <w:name w:val="xl79"/>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font5">
    <w:name w:val="font5"/>
    <w:basedOn w:val="a"/>
    <w:rsid w:val="00D66258"/>
    <w:pPr>
      <w:spacing w:before="100" w:beforeAutospacing="1" w:after="100" w:afterAutospacing="1"/>
    </w:pPr>
    <w:rPr>
      <w:rFonts w:ascii="Tahoma" w:hAnsi="Tahoma" w:cs="Tahoma"/>
      <w:color w:val="000000"/>
      <w:sz w:val="16"/>
      <w:szCs w:val="16"/>
    </w:rPr>
  </w:style>
  <w:style w:type="paragraph" w:customStyle="1" w:styleId="font6">
    <w:name w:val="font6"/>
    <w:basedOn w:val="a"/>
    <w:rsid w:val="00D66258"/>
    <w:pPr>
      <w:spacing w:before="100" w:beforeAutospacing="1" w:after="100" w:afterAutospacing="1"/>
    </w:pPr>
    <w:rPr>
      <w:rFonts w:ascii="Tahoma" w:hAnsi="Tahoma" w:cs="Tahoma"/>
      <w:b/>
      <w:bCs/>
      <w:color w:val="000000"/>
      <w:sz w:val="16"/>
      <w:szCs w:val="16"/>
    </w:rPr>
  </w:style>
  <w:style w:type="paragraph" w:customStyle="1" w:styleId="312">
    <w:name w:val="Основной текст 31"/>
    <w:basedOn w:val="a"/>
    <w:rsid w:val="00D66258"/>
    <w:pPr>
      <w:widowControl w:val="0"/>
      <w:jc w:val="both"/>
    </w:pPr>
    <w:rPr>
      <w:sz w:val="24"/>
    </w:rPr>
  </w:style>
  <w:style w:type="paragraph" w:customStyle="1" w:styleId="140">
    <w:name w:val="Обычный 14"/>
    <w:basedOn w:val="a"/>
    <w:rsid w:val="00D66258"/>
    <w:pPr>
      <w:spacing w:line="360" w:lineRule="auto"/>
      <w:ind w:firstLine="709"/>
      <w:jc w:val="both"/>
    </w:pPr>
    <w:rPr>
      <w:szCs w:val="24"/>
    </w:rPr>
  </w:style>
  <w:style w:type="paragraph" w:customStyle="1" w:styleId="afffc">
    <w:name w:val="Табличный"/>
    <w:basedOn w:val="a"/>
    <w:rsid w:val="00D66258"/>
    <w:pPr>
      <w:keepLines/>
      <w:suppressAutoHyphens/>
      <w:jc w:val="both"/>
    </w:pPr>
    <w:rPr>
      <w:rFonts w:ascii="Century Gothic" w:hAnsi="Century Gothic" w:cs="Century Gothic"/>
      <w:sz w:val="18"/>
      <w:szCs w:val="18"/>
    </w:rPr>
  </w:style>
  <w:style w:type="paragraph" w:customStyle="1" w:styleId="font7">
    <w:name w:val="font7"/>
    <w:basedOn w:val="a"/>
    <w:rsid w:val="00D66258"/>
    <w:pPr>
      <w:spacing w:before="100" w:beforeAutospacing="1" w:after="100" w:afterAutospacing="1"/>
    </w:pPr>
    <w:rPr>
      <w:rFonts w:ascii="Tahoma" w:hAnsi="Tahoma" w:cs="Tahoma"/>
      <w:color w:val="000000"/>
      <w:sz w:val="16"/>
      <w:szCs w:val="16"/>
    </w:rPr>
  </w:style>
  <w:style w:type="paragraph" w:customStyle="1" w:styleId="font8">
    <w:name w:val="font8"/>
    <w:basedOn w:val="a"/>
    <w:rsid w:val="00D66258"/>
    <w:pPr>
      <w:spacing w:before="100" w:beforeAutospacing="1" w:after="100" w:afterAutospacing="1"/>
    </w:pPr>
    <w:rPr>
      <w:rFonts w:ascii="Tahoma" w:hAnsi="Tahoma" w:cs="Tahoma"/>
      <w:b/>
      <w:bCs/>
      <w:color w:val="000000"/>
      <w:sz w:val="16"/>
      <w:szCs w:val="16"/>
    </w:rPr>
  </w:style>
  <w:style w:type="paragraph" w:customStyle="1" w:styleId="xl65">
    <w:name w:val="xl65"/>
    <w:basedOn w:val="a"/>
    <w:rsid w:val="00D66258"/>
    <w:pPr>
      <w:spacing w:before="100" w:beforeAutospacing="1" w:after="100" w:afterAutospacing="1"/>
    </w:pPr>
    <w:rPr>
      <w:sz w:val="20"/>
    </w:rPr>
  </w:style>
  <w:style w:type="paragraph" w:customStyle="1" w:styleId="xl66">
    <w:name w:val="xl66"/>
    <w:basedOn w:val="a"/>
    <w:rsid w:val="00D66258"/>
    <w:pPr>
      <w:spacing w:before="100" w:beforeAutospacing="1" w:after="100" w:afterAutospacing="1"/>
    </w:pPr>
    <w:rPr>
      <w:sz w:val="20"/>
    </w:rPr>
  </w:style>
  <w:style w:type="paragraph" w:customStyle="1" w:styleId="xl67">
    <w:name w:val="xl67"/>
    <w:basedOn w:val="a"/>
    <w:rsid w:val="00D66258"/>
    <w:pPr>
      <w:pBdr>
        <w:top w:val="single" w:sz="4" w:space="0" w:color="auto"/>
        <w:left w:val="single" w:sz="8" w:space="0" w:color="auto"/>
        <w:bottom w:val="single" w:sz="4" w:space="0" w:color="auto"/>
        <w:right w:val="single" w:sz="4" w:space="0" w:color="auto"/>
      </w:pBdr>
      <w:spacing w:before="100" w:beforeAutospacing="1" w:after="100" w:afterAutospacing="1"/>
    </w:pPr>
    <w:rPr>
      <w:sz w:val="20"/>
    </w:rPr>
  </w:style>
  <w:style w:type="paragraph" w:customStyle="1" w:styleId="xl68">
    <w:name w:val="xl68"/>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69">
    <w:name w:val="xl69"/>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70">
    <w:name w:val="xl70"/>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rPr>
  </w:style>
  <w:style w:type="paragraph" w:customStyle="1" w:styleId="xl71">
    <w:name w:val="xl71"/>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72">
    <w:name w:val="xl72"/>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rPr>
  </w:style>
  <w:style w:type="paragraph" w:customStyle="1" w:styleId="xl73">
    <w:name w:val="xl73"/>
    <w:basedOn w:val="a"/>
    <w:rsid w:val="00D66258"/>
    <w:pPr>
      <w:spacing w:before="100" w:beforeAutospacing="1" w:after="100" w:afterAutospacing="1"/>
    </w:pPr>
    <w:rPr>
      <w:b/>
      <w:bCs/>
      <w:sz w:val="20"/>
    </w:rPr>
  </w:style>
  <w:style w:type="paragraph" w:customStyle="1" w:styleId="xl74">
    <w:name w:val="xl74"/>
    <w:basedOn w:val="a"/>
    <w:rsid w:val="00D66258"/>
    <w:pPr>
      <w:spacing w:before="100" w:beforeAutospacing="1" w:after="100" w:afterAutospacing="1"/>
      <w:jc w:val="center"/>
    </w:pPr>
    <w:rPr>
      <w:sz w:val="20"/>
    </w:rPr>
  </w:style>
  <w:style w:type="paragraph" w:customStyle="1" w:styleId="xl75">
    <w:name w:val="xl75"/>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76">
    <w:name w:val="xl76"/>
    <w:basedOn w:val="a"/>
    <w:rsid w:val="00D66258"/>
    <w:pPr>
      <w:pBdr>
        <w:top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77">
    <w:name w:val="xl77"/>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78">
    <w:name w:val="xl78"/>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80">
    <w:name w:val="xl80"/>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81">
    <w:name w:val="xl81"/>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82">
    <w:name w:val="xl82"/>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83">
    <w:name w:val="xl83"/>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84">
    <w:name w:val="xl84"/>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85">
    <w:name w:val="xl85"/>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86">
    <w:name w:val="xl86"/>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87">
    <w:name w:val="xl87"/>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88">
    <w:name w:val="xl88"/>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rPr>
  </w:style>
  <w:style w:type="paragraph" w:customStyle="1" w:styleId="xl89">
    <w:name w:val="xl89"/>
    <w:basedOn w:val="a"/>
    <w:rsid w:val="00D66258"/>
    <w:pPr>
      <w:spacing w:before="100" w:beforeAutospacing="1" w:after="100" w:afterAutospacing="1"/>
    </w:pPr>
    <w:rPr>
      <w:sz w:val="20"/>
    </w:rPr>
  </w:style>
  <w:style w:type="paragraph" w:customStyle="1" w:styleId="xl90">
    <w:name w:val="xl90"/>
    <w:basedOn w:val="a"/>
    <w:rsid w:val="00D66258"/>
    <w:pPr>
      <w:pBdr>
        <w:top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91">
    <w:name w:val="xl91"/>
    <w:basedOn w:val="a"/>
    <w:rsid w:val="00D66258"/>
    <w:pPr>
      <w:pBdr>
        <w:top w:val="single" w:sz="4" w:space="0" w:color="auto"/>
        <w:right w:val="single" w:sz="4" w:space="0" w:color="auto"/>
      </w:pBdr>
      <w:spacing w:before="100" w:beforeAutospacing="1" w:after="100" w:afterAutospacing="1"/>
      <w:jc w:val="center"/>
    </w:pPr>
    <w:rPr>
      <w:sz w:val="20"/>
    </w:rPr>
  </w:style>
  <w:style w:type="paragraph" w:customStyle="1" w:styleId="xl92">
    <w:name w:val="xl92"/>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93">
    <w:name w:val="xl93"/>
    <w:basedOn w:val="a"/>
    <w:rsid w:val="00D66258"/>
    <w:pPr>
      <w:pBdr>
        <w:top w:val="single" w:sz="4" w:space="0" w:color="auto"/>
        <w:left w:val="single" w:sz="8" w:space="0" w:color="auto"/>
        <w:right w:val="single" w:sz="4" w:space="0" w:color="auto"/>
      </w:pBdr>
      <w:spacing w:before="100" w:beforeAutospacing="1" w:after="100" w:afterAutospacing="1"/>
    </w:pPr>
    <w:rPr>
      <w:sz w:val="20"/>
    </w:rPr>
  </w:style>
  <w:style w:type="paragraph" w:customStyle="1" w:styleId="xl94">
    <w:name w:val="xl94"/>
    <w:basedOn w:val="a"/>
    <w:rsid w:val="00D6625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0"/>
    </w:rPr>
  </w:style>
  <w:style w:type="paragraph" w:customStyle="1" w:styleId="xl95">
    <w:name w:val="xl95"/>
    <w:basedOn w:val="a"/>
    <w:rsid w:val="00D66258"/>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sz w:val="20"/>
    </w:rPr>
  </w:style>
  <w:style w:type="paragraph" w:customStyle="1" w:styleId="xl96">
    <w:name w:val="xl96"/>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97">
    <w:name w:val="xl97"/>
    <w:basedOn w:val="a"/>
    <w:rsid w:val="00D66258"/>
    <w:pPr>
      <w:pBdr>
        <w:top w:val="single" w:sz="4" w:space="0" w:color="auto"/>
        <w:left w:val="single" w:sz="4" w:space="0" w:color="auto"/>
        <w:right w:val="single" w:sz="4" w:space="0" w:color="auto"/>
      </w:pBdr>
      <w:spacing w:before="100" w:beforeAutospacing="1" w:after="100" w:afterAutospacing="1"/>
      <w:jc w:val="center"/>
    </w:pPr>
    <w:rPr>
      <w:b/>
      <w:bCs/>
      <w:sz w:val="20"/>
    </w:rPr>
  </w:style>
  <w:style w:type="paragraph" w:customStyle="1" w:styleId="xl98">
    <w:name w:val="xl98"/>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99">
    <w:name w:val="xl99"/>
    <w:basedOn w:val="a"/>
    <w:rsid w:val="00D66258"/>
    <w:pPr>
      <w:spacing w:before="100" w:beforeAutospacing="1" w:after="100" w:afterAutospacing="1"/>
      <w:jc w:val="center"/>
    </w:pPr>
    <w:rPr>
      <w:sz w:val="20"/>
    </w:rPr>
  </w:style>
  <w:style w:type="paragraph" w:customStyle="1" w:styleId="xl100">
    <w:name w:val="xl100"/>
    <w:basedOn w:val="a"/>
    <w:rsid w:val="00D66258"/>
    <w:pPr>
      <w:spacing w:before="100" w:beforeAutospacing="1" w:after="100" w:afterAutospacing="1"/>
      <w:jc w:val="center"/>
    </w:pPr>
    <w:rPr>
      <w:b/>
      <w:bCs/>
      <w:color w:val="000000"/>
      <w:sz w:val="20"/>
    </w:rPr>
  </w:style>
  <w:style w:type="paragraph" w:customStyle="1" w:styleId="xl101">
    <w:name w:val="xl101"/>
    <w:basedOn w:val="a"/>
    <w:rsid w:val="00D66258"/>
    <w:pPr>
      <w:pBdr>
        <w:top w:val="single" w:sz="4" w:space="0" w:color="auto"/>
        <w:left w:val="single" w:sz="4" w:space="0" w:color="auto"/>
        <w:right w:val="single" w:sz="4" w:space="0" w:color="auto"/>
      </w:pBdr>
      <w:spacing w:before="100" w:beforeAutospacing="1" w:after="100" w:afterAutospacing="1"/>
      <w:jc w:val="center"/>
    </w:pPr>
    <w:rPr>
      <w:sz w:val="20"/>
    </w:rPr>
  </w:style>
  <w:style w:type="paragraph" w:customStyle="1" w:styleId="xl102">
    <w:name w:val="xl102"/>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103">
    <w:name w:val="xl103"/>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104">
    <w:name w:val="xl104"/>
    <w:basedOn w:val="a"/>
    <w:rsid w:val="00D66258"/>
    <w:pPr>
      <w:spacing w:before="100" w:beforeAutospacing="1" w:after="100" w:afterAutospacing="1"/>
      <w:jc w:val="center"/>
    </w:pPr>
    <w:rPr>
      <w:sz w:val="20"/>
    </w:rPr>
  </w:style>
  <w:style w:type="paragraph" w:customStyle="1" w:styleId="xl105">
    <w:name w:val="xl105"/>
    <w:basedOn w:val="a"/>
    <w:rsid w:val="00D66258"/>
    <w:pPr>
      <w:pBdr>
        <w:top w:val="single" w:sz="4" w:space="0" w:color="auto"/>
        <w:left w:val="single" w:sz="8" w:space="0" w:color="auto"/>
        <w:bottom w:val="single" w:sz="4" w:space="0" w:color="auto"/>
      </w:pBdr>
      <w:spacing w:before="100" w:beforeAutospacing="1" w:after="100" w:afterAutospacing="1"/>
    </w:pPr>
    <w:rPr>
      <w:b/>
      <w:bCs/>
      <w:sz w:val="20"/>
    </w:rPr>
  </w:style>
  <w:style w:type="paragraph" w:customStyle="1" w:styleId="xl106">
    <w:name w:val="xl106"/>
    <w:basedOn w:val="a"/>
    <w:rsid w:val="00D66258"/>
    <w:pPr>
      <w:pBdr>
        <w:top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107">
    <w:name w:val="xl107"/>
    <w:basedOn w:val="a"/>
    <w:rsid w:val="00D66258"/>
    <w:pPr>
      <w:pBdr>
        <w:top w:val="single" w:sz="4" w:space="0" w:color="auto"/>
        <w:left w:val="single" w:sz="4" w:space="0" w:color="auto"/>
        <w:right w:val="single" w:sz="4" w:space="0" w:color="auto"/>
      </w:pBdr>
      <w:spacing w:before="100" w:beforeAutospacing="1" w:after="100" w:afterAutospacing="1"/>
      <w:jc w:val="both"/>
    </w:pPr>
    <w:rPr>
      <w:sz w:val="20"/>
    </w:rPr>
  </w:style>
  <w:style w:type="paragraph" w:customStyle="1" w:styleId="xl108">
    <w:name w:val="xl108"/>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20"/>
    </w:rPr>
  </w:style>
  <w:style w:type="paragraph" w:customStyle="1" w:styleId="xl109">
    <w:name w:val="xl109"/>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20"/>
    </w:rPr>
  </w:style>
  <w:style w:type="paragraph" w:customStyle="1" w:styleId="xl110">
    <w:name w:val="xl110"/>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111">
    <w:name w:val="xl111"/>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112">
    <w:name w:val="xl112"/>
    <w:basedOn w:val="a"/>
    <w:rsid w:val="00D662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rPr>
  </w:style>
  <w:style w:type="paragraph" w:customStyle="1" w:styleId="xl113">
    <w:name w:val="xl113"/>
    <w:basedOn w:val="a"/>
    <w:rsid w:val="00D66258"/>
    <w:pPr>
      <w:pBdr>
        <w:top w:val="single" w:sz="4" w:space="0" w:color="auto"/>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114">
    <w:name w:val="xl114"/>
    <w:basedOn w:val="a"/>
    <w:rsid w:val="00D66258"/>
    <w:pPr>
      <w:pBdr>
        <w:top w:val="single" w:sz="4" w:space="0" w:color="auto"/>
        <w:left w:val="single" w:sz="4" w:space="0" w:color="auto"/>
        <w:bottom w:val="single" w:sz="4" w:space="0" w:color="auto"/>
      </w:pBdr>
      <w:spacing w:before="100" w:beforeAutospacing="1" w:after="100" w:afterAutospacing="1"/>
      <w:jc w:val="center"/>
    </w:pPr>
    <w:rPr>
      <w:b/>
      <w:bCs/>
      <w:sz w:val="20"/>
    </w:rPr>
  </w:style>
  <w:style w:type="paragraph" w:customStyle="1" w:styleId="xl115">
    <w:name w:val="xl115"/>
    <w:basedOn w:val="a"/>
    <w:rsid w:val="00D66258"/>
    <w:pPr>
      <w:pBdr>
        <w:top w:val="single" w:sz="4" w:space="0" w:color="auto"/>
        <w:bottom w:val="single" w:sz="4" w:space="0" w:color="auto"/>
      </w:pBdr>
      <w:spacing w:before="100" w:beforeAutospacing="1" w:after="100" w:afterAutospacing="1"/>
      <w:jc w:val="center"/>
    </w:pPr>
    <w:rPr>
      <w:b/>
      <w:bCs/>
      <w:sz w:val="20"/>
    </w:rPr>
  </w:style>
  <w:style w:type="paragraph" w:customStyle="1" w:styleId="xl116">
    <w:name w:val="xl116"/>
    <w:basedOn w:val="a"/>
    <w:rsid w:val="00D66258"/>
    <w:pPr>
      <w:pBdr>
        <w:top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117">
    <w:name w:val="xl117"/>
    <w:basedOn w:val="a"/>
    <w:rsid w:val="00D66258"/>
    <w:pPr>
      <w:pBdr>
        <w:top w:val="single" w:sz="4" w:space="0" w:color="auto"/>
        <w:left w:val="single" w:sz="4" w:space="0" w:color="auto"/>
        <w:right w:val="single" w:sz="4" w:space="0" w:color="auto"/>
      </w:pBdr>
      <w:spacing w:before="100" w:beforeAutospacing="1" w:after="100" w:afterAutospacing="1"/>
    </w:pPr>
    <w:rPr>
      <w:sz w:val="20"/>
    </w:rPr>
  </w:style>
  <w:style w:type="paragraph" w:customStyle="1" w:styleId="xl118">
    <w:name w:val="xl118"/>
    <w:basedOn w:val="a"/>
    <w:rsid w:val="00D66258"/>
    <w:pPr>
      <w:pBdr>
        <w:left w:val="single" w:sz="4" w:space="0" w:color="auto"/>
        <w:right w:val="single" w:sz="4" w:space="0" w:color="auto"/>
      </w:pBdr>
      <w:spacing w:before="100" w:beforeAutospacing="1" w:after="100" w:afterAutospacing="1"/>
    </w:pPr>
    <w:rPr>
      <w:sz w:val="20"/>
    </w:rPr>
  </w:style>
  <w:style w:type="paragraph" w:customStyle="1" w:styleId="xl119">
    <w:name w:val="xl119"/>
    <w:basedOn w:val="a"/>
    <w:rsid w:val="00D66258"/>
    <w:pPr>
      <w:pBdr>
        <w:left w:val="single" w:sz="4" w:space="0" w:color="auto"/>
        <w:bottom w:val="single" w:sz="4" w:space="0" w:color="auto"/>
        <w:right w:val="single" w:sz="4" w:space="0" w:color="auto"/>
      </w:pBdr>
      <w:spacing w:before="100" w:beforeAutospacing="1" w:after="100" w:afterAutospacing="1"/>
    </w:pPr>
    <w:rPr>
      <w:sz w:val="20"/>
    </w:rPr>
  </w:style>
  <w:style w:type="paragraph" w:customStyle="1" w:styleId="xl120">
    <w:name w:val="xl120"/>
    <w:basedOn w:val="a"/>
    <w:rsid w:val="00D66258"/>
    <w:pPr>
      <w:pBdr>
        <w:top w:val="single" w:sz="4" w:space="0" w:color="auto"/>
        <w:left w:val="single" w:sz="4" w:space="0" w:color="auto"/>
        <w:right w:val="single" w:sz="4" w:space="0" w:color="auto"/>
      </w:pBdr>
      <w:spacing w:before="100" w:beforeAutospacing="1" w:after="100" w:afterAutospacing="1"/>
      <w:jc w:val="center"/>
    </w:pPr>
    <w:rPr>
      <w:sz w:val="20"/>
    </w:rPr>
  </w:style>
  <w:style w:type="paragraph" w:customStyle="1" w:styleId="xl121">
    <w:name w:val="xl121"/>
    <w:basedOn w:val="a"/>
    <w:rsid w:val="00D66258"/>
    <w:pPr>
      <w:pBdr>
        <w:left w:val="single" w:sz="4" w:space="0" w:color="auto"/>
        <w:right w:val="single" w:sz="4" w:space="0" w:color="auto"/>
      </w:pBdr>
      <w:spacing w:before="100" w:beforeAutospacing="1" w:after="100" w:afterAutospacing="1"/>
      <w:jc w:val="center"/>
    </w:pPr>
    <w:rPr>
      <w:sz w:val="20"/>
    </w:rPr>
  </w:style>
  <w:style w:type="paragraph" w:customStyle="1" w:styleId="xl122">
    <w:name w:val="xl122"/>
    <w:basedOn w:val="a"/>
    <w:rsid w:val="00D66258"/>
    <w:pPr>
      <w:pBdr>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123">
    <w:name w:val="xl123"/>
    <w:basedOn w:val="a"/>
    <w:rsid w:val="00D66258"/>
    <w:pPr>
      <w:pBdr>
        <w:top w:val="single" w:sz="4" w:space="0" w:color="auto"/>
        <w:left w:val="single" w:sz="4" w:space="0" w:color="auto"/>
        <w:right w:val="single" w:sz="4" w:space="0" w:color="auto"/>
      </w:pBdr>
      <w:spacing w:before="100" w:beforeAutospacing="1" w:after="100" w:afterAutospacing="1"/>
      <w:jc w:val="center"/>
    </w:pPr>
    <w:rPr>
      <w:sz w:val="20"/>
    </w:rPr>
  </w:style>
  <w:style w:type="paragraph" w:customStyle="1" w:styleId="xl124">
    <w:name w:val="xl124"/>
    <w:basedOn w:val="a"/>
    <w:rsid w:val="00D66258"/>
    <w:pPr>
      <w:pBdr>
        <w:left w:val="single" w:sz="4" w:space="0" w:color="auto"/>
        <w:right w:val="single" w:sz="4" w:space="0" w:color="auto"/>
      </w:pBdr>
      <w:spacing w:before="100" w:beforeAutospacing="1" w:after="100" w:afterAutospacing="1"/>
      <w:jc w:val="center"/>
    </w:pPr>
    <w:rPr>
      <w:sz w:val="20"/>
    </w:rPr>
  </w:style>
  <w:style w:type="paragraph" w:customStyle="1" w:styleId="xl125">
    <w:name w:val="xl125"/>
    <w:basedOn w:val="a"/>
    <w:rsid w:val="00D66258"/>
    <w:pPr>
      <w:pBdr>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126">
    <w:name w:val="xl126"/>
    <w:basedOn w:val="a"/>
    <w:rsid w:val="00D662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127">
    <w:name w:val="xl127"/>
    <w:basedOn w:val="a"/>
    <w:rsid w:val="00D662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128">
    <w:name w:val="xl128"/>
    <w:basedOn w:val="a"/>
    <w:rsid w:val="00D6625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129">
    <w:name w:val="xl129"/>
    <w:basedOn w:val="a"/>
    <w:rsid w:val="00D6625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130">
    <w:name w:val="xl130"/>
    <w:basedOn w:val="a"/>
    <w:rsid w:val="00D66258"/>
    <w:pPr>
      <w:pBdr>
        <w:left w:val="single" w:sz="4" w:space="0" w:color="auto"/>
      </w:pBdr>
      <w:spacing w:before="100" w:beforeAutospacing="1" w:after="100" w:afterAutospacing="1"/>
      <w:jc w:val="center"/>
    </w:pPr>
    <w:rPr>
      <w:b/>
      <w:bCs/>
      <w:color w:val="000000"/>
      <w:sz w:val="20"/>
    </w:rPr>
  </w:style>
  <w:style w:type="paragraph" w:customStyle="1" w:styleId="313">
    <w:name w:val="Основной текст с отступом 31"/>
    <w:basedOn w:val="a"/>
    <w:rsid w:val="00D66258"/>
    <w:pPr>
      <w:widowControl w:val="0"/>
      <w:suppressAutoHyphens/>
      <w:spacing w:after="120"/>
      <w:ind w:left="283"/>
    </w:pPr>
    <w:rPr>
      <w:rFonts w:ascii="Arial" w:hAnsi="Arial"/>
      <w:kern w:val="2"/>
      <w:sz w:val="16"/>
      <w:szCs w:val="16"/>
    </w:rPr>
  </w:style>
  <w:style w:type="paragraph" w:customStyle="1" w:styleId="mail">
    <w:name w:val="mail"/>
    <w:basedOn w:val="a"/>
    <w:rsid w:val="00D66258"/>
    <w:pPr>
      <w:spacing w:before="100" w:beforeAutospacing="1" w:after="100" w:afterAutospacing="1"/>
    </w:pPr>
    <w:rPr>
      <w:sz w:val="24"/>
      <w:szCs w:val="24"/>
    </w:rPr>
  </w:style>
  <w:style w:type="paragraph" w:customStyle="1" w:styleId="Iauiue1">
    <w:name w:val="Iau?iue1"/>
    <w:uiPriority w:val="99"/>
    <w:rsid w:val="00D66258"/>
    <w:pPr>
      <w:autoSpaceDE w:val="0"/>
      <w:autoSpaceDN w:val="0"/>
      <w:spacing w:after="0" w:line="240" w:lineRule="auto"/>
    </w:pPr>
    <w:rPr>
      <w:rFonts w:ascii="Times New Roman" w:eastAsia="Times New Roman" w:hAnsi="Times New Roman" w:cs="Times New Roman"/>
      <w:sz w:val="20"/>
      <w:szCs w:val="20"/>
      <w:lang w:eastAsia="ru-RU"/>
    </w:rPr>
  </w:style>
  <w:style w:type="character" w:styleId="afffd">
    <w:name w:val="footnote reference"/>
    <w:semiHidden/>
    <w:unhideWhenUsed/>
    <w:rsid w:val="00D66258"/>
    <w:rPr>
      <w:vertAlign w:val="superscript"/>
    </w:rPr>
  </w:style>
  <w:style w:type="character" w:styleId="afffe">
    <w:name w:val="annotation reference"/>
    <w:semiHidden/>
    <w:unhideWhenUsed/>
    <w:rsid w:val="00D66258"/>
    <w:rPr>
      <w:sz w:val="16"/>
      <w:szCs w:val="16"/>
    </w:rPr>
  </w:style>
  <w:style w:type="character" w:styleId="affff">
    <w:name w:val="endnote reference"/>
    <w:semiHidden/>
    <w:unhideWhenUsed/>
    <w:rsid w:val="00D66258"/>
    <w:rPr>
      <w:vertAlign w:val="superscript"/>
    </w:rPr>
  </w:style>
  <w:style w:type="character" w:styleId="affff0">
    <w:name w:val="Placeholder Text"/>
    <w:uiPriority w:val="99"/>
    <w:semiHidden/>
    <w:rsid w:val="00D66258"/>
    <w:rPr>
      <w:color w:val="808080"/>
    </w:rPr>
  </w:style>
  <w:style w:type="character" w:customStyle="1" w:styleId="15">
    <w:name w:val="Основной текст с отступом Знак1"/>
    <w:basedOn w:val="a0"/>
    <w:link w:val="af8"/>
    <w:semiHidden/>
    <w:locked/>
    <w:rsid w:val="00D66258"/>
    <w:rPr>
      <w:rFonts w:ascii="Times New Roman" w:eastAsia="Calibri" w:hAnsi="Times New Roman" w:cs="Times New Roman"/>
      <w:spacing w:val="16"/>
      <w:sz w:val="20"/>
      <w:szCs w:val="20"/>
      <w:lang w:eastAsia="ru-RU"/>
    </w:rPr>
  </w:style>
  <w:style w:type="character" w:customStyle="1" w:styleId="16">
    <w:name w:val="Дата Знак1"/>
    <w:basedOn w:val="a0"/>
    <w:link w:val="afc"/>
    <w:uiPriority w:val="99"/>
    <w:semiHidden/>
    <w:locked/>
    <w:rsid w:val="00D66258"/>
    <w:rPr>
      <w:rFonts w:ascii="Times New Roman" w:eastAsia="Calibri" w:hAnsi="Times New Roman" w:cs="Times New Roman"/>
      <w:sz w:val="20"/>
      <w:szCs w:val="20"/>
    </w:rPr>
  </w:style>
  <w:style w:type="character" w:customStyle="1" w:styleId="210">
    <w:name w:val="Основной текст 2 Знак1"/>
    <w:basedOn w:val="a0"/>
    <w:link w:val="22"/>
    <w:semiHidden/>
    <w:locked/>
    <w:rsid w:val="00D66258"/>
    <w:rPr>
      <w:rFonts w:ascii="Calibri" w:eastAsia="Calibri" w:hAnsi="Calibri" w:cs="Times New Roman"/>
      <w:sz w:val="20"/>
      <w:szCs w:val="20"/>
      <w:lang w:eastAsia="ru-RU"/>
    </w:rPr>
  </w:style>
  <w:style w:type="character" w:customStyle="1" w:styleId="310">
    <w:name w:val="Основной текст 3 Знак1"/>
    <w:basedOn w:val="a0"/>
    <w:link w:val="32"/>
    <w:semiHidden/>
    <w:locked/>
    <w:rsid w:val="00D66258"/>
    <w:rPr>
      <w:rFonts w:ascii="Calibri" w:eastAsia="Calibri" w:hAnsi="Calibri" w:cs="Times New Roman"/>
      <w:sz w:val="16"/>
      <w:szCs w:val="16"/>
    </w:rPr>
  </w:style>
  <w:style w:type="character" w:customStyle="1" w:styleId="17">
    <w:name w:val="Схема документа Знак1"/>
    <w:basedOn w:val="a0"/>
    <w:link w:val="aff0"/>
    <w:semiHidden/>
    <w:locked/>
    <w:rsid w:val="00D66258"/>
    <w:rPr>
      <w:rFonts w:ascii="Tahoma" w:eastAsia="Calibri" w:hAnsi="Tahoma" w:cs="Times New Roman"/>
      <w:sz w:val="20"/>
      <w:szCs w:val="20"/>
      <w:shd w:val="clear" w:color="auto" w:fill="000080"/>
    </w:rPr>
  </w:style>
  <w:style w:type="character" w:customStyle="1" w:styleId="apple-converted-space">
    <w:name w:val="apple-converted-space"/>
    <w:basedOn w:val="a0"/>
    <w:uiPriority w:val="99"/>
    <w:rsid w:val="00D66258"/>
  </w:style>
  <w:style w:type="character" w:customStyle="1" w:styleId="apple-style-span">
    <w:name w:val="apple-style-span"/>
    <w:uiPriority w:val="99"/>
    <w:rsid w:val="00D66258"/>
    <w:rPr>
      <w:rFonts w:ascii="Times New Roman" w:hAnsi="Times New Roman" w:cs="Times New Roman" w:hint="default"/>
    </w:rPr>
  </w:style>
  <w:style w:type="character" w:customStyle="1" w:styleId="WW8Num2z0">
    <w:name w:val="WW8Num2z0"/>
    <w:uiPriority w:val="99"/>
    <w:rsid w:val="00D66258"/>
    <w:rPr>
      <w:rFonts w:ascii="Times New Roman" w:hAnsi="Times New Roman" w:cs="Times New Roman" w:hint="default"/>
    </w:rPr>
  </w:style>
  <w:style w:type="character" w:customStyle="1" w:styleId="WW8Num2z1">
    <w:name w:val="WW8Num2z1"/>
    <w:uiPriority w:val="99"/>
    <w:rsid w:val="00D66258"/>
    <w:rPr>
      <w:rFonts w:ascii="Symbol" w:hAnsi="Symbol" w:cs="Symbol" w:hint="default"/>
    </w:rPr>
  </w:style>
  <w:style w:type="character" w:customStyle="1" w:styleId="WW8Num3z0">
    <w:name w:val="WW8Num3z0"/>
    <w:uiPriority w:val="99"/>
    <w:rsid w:val="00D66258"/>
    <w:rPr>
      <w:rFonts w:ascii="Symbol" w:hAnsi="Symbol" w:cs="Symbol" w:hint="default"/>
    </w:rPr>
  </w:style>
  <w:style w:type="character" w:customStyle="1" w:styleId="WW8Num4z0">
    <w:name w:val="WW8Num4z0"/>
    <w:uiPriority w:val="99"/>
    <w:rsid w:val="00D66258"/>
    <w:rPr>
      <w:rFonts w:ascii="Symbol" w:hAnsi="Symbol" w:cs="Symbol" w:hint="default"/>
    </w:rPr>
  </w:style>
  <w:style w:type="character" w:customStyle="1" w:styleId="WW8Num6z0">
    <w:name w:val="WW8Num6z0"/>
    <w:uiPriority w:val="99"/>
    <w:rsid w:val="00D66258"/>
    <w:rPr>
      <w:rFonts w:ascii="Symbol" w:hAnsi="Symbol" w:cs="Symbol" w:hint="default"/>
    </w:rPr>
  </w:style>
  <w:style w:type="character" w:customStyle="1" w:styleId="WW8Num8z0">
    <w:name w:val="WW8Num8z0"/>
    <w:uiPriority w:val="99"/>
    <w:rsid w:val="00D66258"/>
    <w:rPr>
      <w:rFonts w:ascii="Symbol" w:hAnsi="Symbol" w:cs="Symbol" w:hint="default"/>
    </w:rPr>
  </w:style>
  <w:style w:type="character" w:customStyle="1" w:styleId="WW8Num9z0">
    <w:name w:val="WW8Num9z0"/>
    <w:uiPriority w:val="99"/>
    <w:rsid w:val="00D66258"/>
    <w:rPr>
      <w:rFonts w:ascii="Symbol" w:hAnsi="Symbol" w:cs="Symbol" w:hint="default"/>
    </w:rPr>
  </w:style>
  <w:style w:type="character" w:customStyle="1" w:styleId="WW8Num10z0">
    <w:name w:val="WW8Num10z0"/>
    <w:uiPriority w:val="99"/>
    <w:rsid w:val="00D66258"/>
    <w:rPr>
      <w:rFonts w:ascii="Symbol" w:hAnsi="Symbol" w:cs="Symbol" w:hint="default"/>
    </w:rPr>
  </w:style>
  <w:style w:type="character" w:customStyle="1" w:styleId="WW8Num12z0">
    <w:name w:val="WW8Num12z0"/>
    <w:uiPriority w:val="99"/>
    <w:rsid w:val="00D66258"/>
    <w:rPr>
      <w:rFonts w:ascii="Symbol" w:hAnsi="Symbol" w:cs="Symbol" w:hint="default"/>
    </w:rPr>
  </w:style>
  <w:style w:type="character" w:customStyle="1" w:styleId="WW8Num12z1">
    <w:name w:val="WW8Num12z1"/>
    <w:uiPriority w:val="99"/>
    <w:rsid w:val="00D66258"/>
    <w:rPr>
      <w:rFonts w:ascii="Courier New" w:hAnsi="Courier New" w:cs="Courier New" w:hint="default"/>
    </w:rPr>
  </w:style>
  <w:style w:type="character" w:customStyle="1" w:styleId="WW8Num12z2">
    <w:name w:val="WW8Num12z2"/>
    <w:uiPriority w:val="99"/>
    <w:rsid w:val="00D66258"/>
    <w:rPr>
      <w:rFonts w:ascii="Wingdings" w:hAnsi="Wingdings" w:cs="Wingdings" w:hint="default"/>
    </w:rPr>
  </w:style>
  <w:style w:type="character" w:customStyle="1" w:styleId="WW8Num13z0">
    <w:name w:val="WW8Num13z0"/>
    <w:uiPriority w:val="99"/>
    <w:rsid w:val="00D66258"/>
    <w:rPr>
      <w:rFonts w:ascii="Symbol" w:hAnsi="Symbol" w:cs="Symbol" w:hint="default"/>
    </w:rPr>
  </w:style>
  <w:style w:type="character" w:customStyle="1" w:styleId="WW8Num14z0">
    <w:name w:val="WW8Num14z0"/>
    <w:uiPriority w:val="99"/>
    <w:rsid w:val="00D66258"/>
    <w:rPr>
      <w:rFonts w:ascii="Symbol" w:hAnsi="Symbol" w:cs="Symbol" w:hint="default"/>
    </w:rPr>
  </w:style>
  <w:style w:type="character" w:customStyle="1" w:styleId="WW8Num14z1">
    <w:name w:val="WW8Num14z1"/>
    <w:uiPriority w:val="99"/>
    <w:rsid w:val="00D66258"/>
    <w:rPr>
      <w:rFonts w:ascii="Courier New" w:hAnsi="Courier New" w:cs="Courier New" w:hint="default"/>
    </w:rPr>
  </w:style>
  <w:style w:type="character" w:customStyle="1" w:styleId="WW8Num14z2">
    <w:name w:val="WW8Num14z2"/>
    <w:uiPriority w:val="99"/>
    <w:rsid w:val="00D66258"/>
    <w:rPr>
      <w:rFonts w:ascii="Wingdings" w:hAnsi="Wingdings" w:cs="Wingdings" w:hint="default"/>
    </w:rPr>
  </w:style>
  <w:style w:type="character" w:customStyle="1" w:styleId="WW8Num16z0">
    <w:name w:val="WW8Num16z0"/>
    <w:uiPriority w:val="99"/>
    <w:rsid w:val="00D66258"/>
    <w:rPr>
      <w:rFonts w:ascii="Symbol" w:hAnsi="Symbol" w:cs="Symbol" w:hint="default"/>
    </w:rPr>
  </w:style>
  <w:style w:type="character" w:customStyle="1" w:styleId="WW8Num18z0">
    <w:name w:val="WW8Num18z0"/>
    <w:uiPriority w:val="99"/>
    <w:rsid w:val="00D66258"/>
    <w:rPr>
      <w:rFonts w:ascii="Symbol" w:hAnsi="Symbol" w:cs="Symbol" w:hint="default"/>
    </w:rPr>
  </w:style>
  <w:style w:type="character" w:customStyle="1" w:styleId="WW8Num19z0">
    <w:name w:val="WW8Num19z0"/>
    <w:uiPriority w:val="99"/>
    <w:rsid w:val="00D66258"/>
    <w:rPr>
      <w:rFonts w:ascii="Symbol" w:hAnsi="Symbol" w:cs="Symbol" w:hint="default"/>
    </w:rPr>
  </w:style>
  <w:style w:type="character" w:customStyle="1" w:styleId="WW8Num20z0">
    <w:name w:val="WW8Num20z0"/>
    <w:uiPriority w:val="99"/>
    <w:rsid w:val="00D66258"/>
    <w:rPr>
      <w:rFonts w:ascii="Symbol" w:hAnsi="Symbol" w:cs="Symbol" w:hint="default"/>
    </w:rPr>
  </w:style>
  <w:style w:type="character" w:customStyle="1" w:styleId="WW8Num20z1">
    <w:name w:val="WW8Num20z1"/>
    <w:uiPriority w:val="99"/>
    <w:rsid w:val="00D66258"/>
    <w:rPr>
      <w:rFonts w:ascii="Courier New" w:hAnsi="Courier New" w:cs="Courier New" w:hint="default"/>
    </w:rPr>
  </w:style>
  <w:style w:type="character" w:customStyle="1" w:styleId="WW8Num20z2">
    <w:name w:val="WW8Num20z2"/>
    <w:uiPriority w:val="99"/>
    <w:rsid w:val="00D66258"/>
    <w:rPr>
      <w:rFonts w:ascii="Wingdings" w:hAnsi="Wingdings" w:cs="Wingdings" w:hint="default"/>
    </w:rPr>
  </w:style>
  <w:style w:type="character" w:customStyle="1" w:styleId="WW8Num22z0">
    <w:name w:val="WW8Num22z0"/>
    <w:uiPriority w:val="99"/>
    <w:rsid w:val="00D66258"/>
    <w:rPr>
      <w:rFonts w:ascii="Symbol" w:hAnsi="Symbol" w:cs="Symbol" w:hint="default"/>
    </w:rPr>
  </w:style>
  <w:style w:type="character" w:customStyle="1" w:styleId="WW8Num23z0">
    <w:name w:val="WW8Num23z0"/>
    <w:uiPriority w:val="99"/>
    <w:rsid w:val="00D66258"/>
    <w:rPr>
      <w:rFonts w:ascii="Symbol" w:hAnsi="Symbol" w:cs="Symbol" w:hint="default"/>
    </w:rPr>
  </w:style>
  <w:style w:type="character" w:customStyle="1" w:styleId="WW8Num24z0">
    <w:name w:val="WW8Num24z0"/>
    <w:uiPriority w:val="99"/>
    <w:rsid w:val="00D66258"/>
    <w:rPr>
      <w:rFonts w:ascii="Symbol" w:hAnsi="Symbol" w:cs="Symbol" w:hint="default"/>
    </w:rPr>
  </w:style>
  <w:style w:type="character" w:customStyle="1" w:styleId="WW8Num25z0">
    <w:name w:val="WW8Num25z0"/>
    <w:uiPriority w:val="99"/>
    <w:rsid w:val="00D66258"/>
    <w:rPr>
      <w:rFonts w:ascii="Symbol" w:hAnsi="Symbol" w:cs="Symbol" w:hint="default"/>
    </w:rPr>
  </w:style>
  <w:style w:type="character" w:customStyle="1" w:styleId="WW8Num27z0">
    <w:name w:val="WW8Num27z0"/>
    <w:uiPriority w:val="99"/>
    <w:rsid w:val="00D66258"/>
    <w:rPr>
      <w:rFonts w:ascii="Symbol" w:hAnsi="Symbol" w:cs="Symbol" w:hint="default"/>
    </w:rPr>
  </w:style>
  <w:style w:type="character" w:customStyle="1" w:styleId="WW8Num28z0">
    <w:name w:val="WW8Num28z0"/>
    <w:uiPriority w:val="99"/>
    <w:rsid w:val="00D66258"/>
    <w:rPr>
      <w:rFonts w:ascii="Symbol" w:hAnsi="Symbol" w:cs="Symbol" w:hint="default"/>
    </w:rPr>
  </w:style>
  <w:style w:type="character" w:customStyle="1" w:styleId="WW8Num28z1">
    <w:name w:val="WW8Num28z1"/>
    <w:uiPriority w:val="99"/>
    <w:rsid w:val="00D66258"/>
    <w:rPr>
      <w:rFonts w:ascii="Courier New" w:hAnsi="Courier New" w:cs="Courier New" w:hint="default"/>
    </w:rPr>
  </w:style>
  <w:style w:type="character" w:customStyle="1" w:styleId="WW8Num28z2">
    <w:name w:val="WW8Num28z2"/>
    <w:uiPriority w:val="99"/>
    <w:rsid w:val="00D66258"/>
    <w:rPr>
      <w:rFonts w:ascii="Wingdings" w:hAnsi="Wingdings" w:cs="Wingdings" w:hint="default"/>
    </w:rPr>
  </w:style>
  <w:style w:type="character" w:customStyle="1" w:styleId="WW8Num29z0">
    <w:name w:val="WW8Num29z0"/>
    <w:uiPriority w:val="99"/>
    <w:rsid w:val="00D66258"/>
    <w:rPr>
      <w:rFonts w:ascii="Symbol" w:hAnsi="Symbol" w:cs="Symbol" w:hint="default"/>
    </w:rPr>
  </w:style>
  <w:style w:type="character" w:customStyle="1" w:styleId="WW8Num30z2">
    <w:name w:val="WW8Num30z2"/>
    <w:uiPriority w:val="99"/>
    <w:rsid w:val="00D66258"/>
    <w:rPr>
      <w:rFonts w:ascii="Symbol" w:hAnsi="Symbol" w:cs="Symbol" w:hint="default"/>
    </w:rPr>
  </w:style>
  <w:style w:type="character" w:customStyle="1" w:styleId="WW8Num31z2">
    <w:name w:val="WW8Num31z2"/>
    <w:uiPriority w:val="99"/>
    <w:rsid w:val="00D66258"/>
    <w:rPr>
      <w:rFonts w:ascii="Symbol" w:hAnsi="Symbol" w:cs="Symbol" w:hint="default"/>
    </w:rPr>
  </w:style>
  <w:style w:type="character" w:customStyle="1" w:styleId="WW8Num32z1">
    <w:name w:val="WW8Num32z1"/>
    <w:uiPriority w:val="99"/>
    <w:rsid w:val="00D66258"/>
    <w:rPr>
      <w:rFonts w:ascii="Courier New" w:hAnsi="Courier New" w:cs="Courier New" w:hint="default"/>
    </w:rPr>
  </w:style>
  <w:style w:type="character" w:customStyle="1" w:styleId="WW8Num32z2">
    <w:name w:val="WW8Num32z2"/>
    <w:uiPriority w:val="99"/>
    <w:rsid w:val="00D66258"/>
    <w:rPr>
      <w:rFonts w:ascii="Wingdings" w:hAnsi="Wingdings" w:cs="Wingdings" w:hint="default"/>
    </w:rPr>
  </w:style>
  <w:style w:type="character" w:customStyle="1" w:styleId="WW8Num32z3">
    <w:name w:val="WW8Num32z3"/>
    <w:uiPriority w:val="99"/>
    <w:rsid w:val="00D66258"/>
    <w:rPr>
      <w:rFonts w:ascii="Symbol" w:hAnsi="Symbol" w:cs="Symbol" w:hint="default"/>
    </w:rPr>
  </w:style>
  <w:style w:type="character" w:customStyle="1" w:styleId="WW8Num34z1">
    <w:name w:val="WW8Num34z1"/>
    <w:uiPriority w:val="99"/>
    <w:rsid w:val="00D66258"/>
    <w:rPr>
      <w:rFonts w:ascii="Symbol" w:hAnsi="Symbol" w:cs="Symbol" w:hint="default"/>
    </w:rPr>
  </w:style>
  <w:style w:type="character" w:customStyle="1" w:styleId="WW8Num35z0">
    <w:name w:val="WW8Num35z0"/>
    <w:uiPriority w:val="99"/>
    <w:rsid w:val="00D66258"/>
    <w:rPr>
      <w:rFonts w:ascii="Symbol" w:hAnsi="Symbol" w:cs="Symbol" w:hint="default"/>
    </w:rPr>
  </w:style>
  <w:style w:type="character" w:customStyle="1" w:styleId="WW8Num36z0">
    <w:name w:val="WW8Num36z0"/>
    <w:uiPriority w:val="99"/>
    <w:rsid w:val="00D66258"/>
    <w:rPr>
      <w:rFonts w:ascii="Symbol" w:hAnsi="Symbol" w:cs="Symbol" w:hint="default"/>
    </w:rPr>
  </w:style>
  <w:style w:type="character" w:customStyle="1" w:styleId="WW8Num37z0">
    <w:name w:val="WW8Num37z0"/>
    <w:uiPriority w:val="99"/>
    <w:rsid w:val="00D66258"/>
    <w:rPr>
      <w:rFonts w:ascii="Symbol" w:hAnsi="Symbol" w:cs="Symbol" w:hint="default"/>
    </w:rPr>
  </w:style>
  <w:style w:type="character" w:customStyle="1" w:styleId="WW8Num39z0">
    <w:name w:val="WW8Num39z0"/>
    <w:uiPriority w:val="99"/>
    <w:rsid w:val="00D66258"/>
    <w:rPr>
      <w:rFonts w:ascii="Symbol" w:hAnsi="Symbol" w:cs="Symbol" w:hint="default"/>
    </w:rPr>
  </w:style>
  <w:style w:type="character" w:customStyle="1" w:styleId="WW8Num40z0">
    <w:name w:val="WW8Num40z0"/>
    <w:uiPriority w:val="99"/>
    <w:rsid w:val="00D66258"/>
    <w:rPr>
      <w:rFonts w:ascii="Symbol" w:hAnsi="Symbol" w:cs="Symbol" w:hint="default"/>
    </w:rPr>
  </w:style>
  <w:style w:type="character" w:customStyle="1" w:styleId="1f1">
    <w:name w:val="Основной шрифт абзаца1"/>
    <w:uiPriority w:val="99"/>
    <w:rsid w:val="00D66258"/>
  </w:style>
  <w:style w:type="character" w:customStyle="1" w:styleId="WW-">
    <w:name w:val="WW- Знак"/>
    <w:uiPriority w:val="99"/>
    <w:rsid w:val="00D66258"/>
    <w:rPr>
      <w:sz w:val="20"/>
      <w:szCs w:val="20"/>
      <w:lang w:val="en-US"/>
    </w:rPr>
  </w:style>
  <w:style w:type="character" w:customStyle="1" w:styleId="WW-1">
    <w:name w:val="WW- Знак1"/>
    <w:uiPriority w:val="99"/>
    <w:rsid w:val="00D66258"/>
    <w:rPr>
      <w:rFonts w:ascii="Calibri" w:hAnsi="Calibri" w:cs="Calibri" w:hint="default"/>
      <w:sz w:val="24"/>
      <w:szCs w:val="24"/>
    </w:rPr>
  </w:style>
  <w:style w:type="character" w:customStyle="1" w:styleId="WW-12">
    <w:name w:val="WW- Знак12"/>
    <w:uiPriority w:val="99"/>
    <w:rsid w:val="00D66258"/>
    <w:rPr>
      <w:sz w:val="20"/>
      <w:szCs w:val="20"/>
    </w:rPr>
  </w:style>
  <w:style w:type="character" w:customStyle="1" w:styleId="WW-123">
    <w:name w:val="WW- Знак123"/>
    <w:uiPriority w:val="99"/>
    <w:rsid w:val="00D66258"/>
    <w:rPr>
      <w:sz w:val="20"/>
      <w:szCs w:val="20"/>
    </w:rPr>
  </w:style>
  <w:style w:type="character" w:customStyle="1" w:styleId="WW-1234">
    <w:name w:val="WW- Знак1234"/>
    <w:uiPriority w:val="99"/>
    <w:rsid w:val="00D66258"/>
    <w:rPr>
      <w:rFonts w:ascii="Tahoma" w:hAnsi="Tahoma" w:cs="Tahoma" w:hint="default"/>
      <w:sz w:val="16"/>
      <w:szCs w:val="16"/>
    </w:rPr>
  </w:style>
  <w:style w:type="character" w:customStyle="1" w:styleId="WW-12345">
    <w:name w:val="WW- Знак12345"/>
    <w:uiPriority w:val="99"/>
    <w:rsid w:val="00D66258"/>
    <w:rPr>
      <w:sz w:val="20"/>
      <w:szCs w:val="20"/>
    </w:rPr>
  </w:style>
  <w:style w:type="character" w:customStyle="1" w:styleId="WW-123456">
    <w:name w:val="WW- Знак123456"/>
    <w:uiPriority w:val="99"/>
    <w:rsid w:val="00D66258"/>
    <w:rPr>
      <w:b/>
      <w:bCs/>
      <w:sz w:val="20"/>
      <w:szCs w:val="20"/>
    </w:rPr>
  </w:style>
  <w:style w:type="character" w:customStyle="1" w:styleId="WW-1234567">
    <w:name w:val="WW- Знак1234567"/>
    <w:uiPriority w:val="99"/>
    <w:rsid w:val="00D66258"/>
    <w:rPr>
      <w:b/>
      <w:bCs/>
      <w:sz w:val="20"/>
      <w:szCs w:val="20"/>
    </w:rPr>
  </w:style>
  <w:style w:type="character" w:customStyle="1" w:styleId="WW-12345678">
    <w:name w:val="WW- Знак12345678"/>
    <w:uiPriority w:val="99"/>
    <w:rsid w:val="00D66258"/>
    <w:rPr>
      <w:sz w:val="20"/>
      <w:szCs w:val="20"/>
    </w:rPr>
  </w:style>
  <w:style w:type="character" w:customStyle="1" w:styleId="WW-123456789">
    <w:name w:val="WW- Знак123456789"/>
    <w:uiPriority w:val="99"/>
    <w:rsid w:val="00D66258"/>
    <w:rPr>
      <w:rFonts w:ascii="Arial" w:hAnsi="Arial" w:cs="Arial" w:hint="default"/>
      <w:sz w:val="24"/>
      <w:szCs w:val="24"/>
    </w:rPr>
  </w:style>
  <w:style w:type="character" w:customStyle="1" w:styleId="14">
    <w:name w:val="Текст концевой сноски Знак1"/>
    <w:basedOn w:val="a0"/>
    <w:link w:val="af1"/>
    <w:semiHidden/>
    <w:locked/>
    <w:rsid w:val="00D66258"/>
    <w:rPr>
      <w:rFonts w:ascii="Calibri" w:eastAsia="Calibri" w:hAnsi="Calibri" w:cs="Times New Roman"/>
      <w:sz w:val="20"/>
      <w:szCs w:val="20"/>
    </w:rPr>
  </w:style>
  <w:style w:type="character" w:customStyle="1" w:styleId="29">
    <w:name w:val="Знак Знак29"/>
    <w:rsid w:val="00D66258"/>
    <w:rPr>
      <w:rFonts w:ascii="Arial" w:hAnsi="Arial" w:cs="Arial" w:hint="default"/>
      <w:b/>
      <w:bCs/>
      <w:sz w:val="26"/>
      <w:szCs w:val="26"/>
      <w:lang w:val="ru-RU" w:eastAsia="ru-RU" w:bidi="ar-SA"/>
    </w:rPr>
  </w:style>
  <w:style w:type="character" w:customStyle="1" w:styleId="213">
    <w:name w:val="Знак Знак21"/>
    <w:rsid w:val="00D66258"/>
    <w:rPr>
      <w:sz w:val="24"/>
      <w:szCs w:val="24"/>
      <w:lang w:val="ru-RU" w:eastAsia="ru-RU" w:bidi="ar-SA"/>
    </w:rPr>
  </w:style>
  <w:style w:type="character" w:customStyle="1" w:styleId="200">
    <w:name w:val="Знак Знак20"/>
    <w:semiHidden/>
    <w:locked/>
    <w:rsid w:val="00D66258"/>
    <w:rPr>
      <w:lang w:val="ru-RU" w:eastAsia="ru-RU" w:bidi="ar-SA"/>
    </w:rPr>
  </w:style>
  <w:style w:type="character" w:customStyle="1" w:styleId="WW-Absatz-Standardschriftart111111111">
    <w:name w:val="WW-Absatz-Standardschriftart111111111"/>
    <w:rsid w:val="00D66258"/>
  </w:style>
  <w:style w:type="character" w:customStyle="1" w:styleId="2110">
    <w:name w:val="Основной текст с отступом 2 Знак1 Знак1 Знак"/>
    <w:aliases w:val="Знак1 Знак1 Знак1 Знак,Основной текст с отступом 2 Знак Знак Знак Знак,Знак1 Знак Знак Знак1 Знак"/>
    <w:rsid w:val="00D66258"/>
    <w:rPr>
      <w:sz w:val="24"/>
      <w:szCs w:val="24"/>
    </w:rPr>
  </w:style>
  <w:style w:type="table" w:styleId="52">
    <w:name w:val="Table Grid 5"/>
    <w:basedOn w:val="a1"/>
    <w:semiHidden/>
    <w:unhideWhenUsed/>
    <w:rsid w:val="00D6625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fff1">
    <w:name w:val="Table Professional"/>
    <w:basedOn w:val="a1"/>
    <w:semiHidden/>
    <w:unhideWhenUsed/>
    <w:rsid w:val="00D6625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0">
    <w:name w:val="Table Web 1"/>
    <w:basedOn w:val="a1"/>
    <w:semiHidden/>
    <w:unhideWhenUsed/>
    <w:rsid w:val="00D66258"/>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
    <w:name w:val="Table Web 2"/>
    <w:basedOn w:val="a1"/>
    <w:semiHidden/>
    <w:unhideWhenUsed/>
    <w:rsid w:val="00D66258"/>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1"/>
    <w:semiHidden/>
    <w:unhideWhenUsed/>
    <w:rsid w:val="00D66258"/>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affff2">
    <w:name w:val="Table Grid"/>
    <w:basedOn w:val="a1"/>
    <w:uiPriority w:val="39"/>
    <w:rsid w:val="00D662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basedOn w:val="a2"/>
    <w:semiHidden/>
    <w:unhideWhenUsed/>
    <w:rsid w:val="00D66258"/>
    <w:pPr>
      <w:numPr>
        <w:numId w:val="25"/>
      </w:numPr>
    </w:pPr>
  </w:style>
  <w:style w:type="numbering" w:styleId="111111">
    <w:name w:val="Outline List 2"/>
    <w:basedOn w:val="a2"/>
    <w:semiHidden/>
    <w:unhideWhenUsed/>
    <w:rsid w:val="00D66258"/>
    <w:pPr>
      <w:numPr>
        <w:numId w:val="2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21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4B7203A7102B4260A314CA2E6972B536A9BF45A5E197D23988848E1D7k0B4E" TargetMode="External"/><Relationship Id="rId18" Type="http://schemas.openxmlformats.org/officeDocument/2006/relationships/hyperlink" Target="consultantplus://offline/ref=7250F88ACE4FFC7848311CE83EFA1DE34AB93BE13D1A6BAD35B8E7DC7Dj2s2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gorduma.solkam.ru" TargetMode="External"/><Relationship Id="rId17" Type="http://schemas.openxmlformats.org/officeDocument/2006/relationships/hyperlink" Target="consultantplus://offline/ref=7250F88ACE4FFC7848311CE83EFA1DE349B037EA3F186BAD35B8E7DC7Dj2s2D" TargetMode="External"/><Relationship Id="rId2" Type="http://schemas.openxmlformats.org/officeDocument/2006/relationships/numbering" Target="numbering.xml"/><Relationship Id="rId16" Type="http://schemas.openxmlformats.org/officeDocument/2006/relationships/hyperlink" Target="consultantplus://offline/ref=02CFB0A0AD9105A85FAB23217D989216EB1B69D4F024DF01EA28C6DD04L4pE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1281650FD5CEFF7CAE7FEE8CA5E5A121C545DD7B3B22E65D052BA17C3DBDF295ECACA332E6ED5733EAC495CK8Y6C"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02CFB0A0AD9105A85FAB23217D989216EB1B68D2FE21DF01EA28C6DD04L4pED" TargetMode="External"/><Relationship Id="rId23" Type="http://schemas.openxmlformats.org/officeDocument/2006/relationships/fontTable" Target="fontTable.xml"/><Relationship Id="rId10" Type="http://schemas.openxmlformats.org/officeDocument/2006/relationships/hyperlink" Target="consultantplus://offline/ref=91281650FD5CEFF7CAE7FEE8CA5E5A121C545DD7B3B22C6DD351BA17C3DBDF295ECACA332E6ED5733EAC495DK8YFC" TargetMode="External"/><Relationship Id="rId19" Type="http://schemas.openxmlformats.org/officeDocument/2006/relationships/hyperlink" Target="consultantplus://offline/ref=7250F88ACE4FFC7848311CE83EFA1DE34AB93AE7331F6BAD35B8E7DC7Dj2s2D" TargetMode="External"/><Relationship Id="rId4" Type="http://schemas.microsoft.com/office/2007/relationships/stylesWithEffects" Target="stylesWithEffects.xml"/><Relationship Id="rId9" Type="http://schemas.openxmlformats.org/officeDocument/2006/relationships/hyperlink" Target="consultantplus://offline/ref=E09D322E4DBC583D8E0002CC17C05DF366265E6FC6DF1BDB1B09044BE9CAE5A34E0D7082B041B4F3A8F9D8C9R3G" TargetMode="External"/><Relationship Id="rId14" Type="http://schemas.openxmlformats.org/officeDocument/2006/relationships/hyperlink" Target="consultantplus://offline/ref=02CFB0A0AD9105A85FAB23217D989216E81264D9FC23DF01EA28C6DD04L4pED" TargetMode="External"/><Relationship Id="rId22" Type="http://schemas.openxmlformats.org/officeDocument/2006/relationships/hyperlink" Target="consultantplus://offline/ref=AB07836F4C19A6BD813969F5248423EF9FF26068FDDE6D77437E90194ED16C02811B09CC7D9528F5C772C6A6P8G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60A30-9312-4261-A554-280F61FE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99</Pages>
  <Words>22941</Words>
  <Characters>130768</Characters>
  <Application>Microsoft Office Word</Application>
  <DocSecurity>0</DocSecurity>
  <Lines>1089</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cp:lastPrinted>2017-06-29T04:31:00Z</cp:lastPrinted>
  <dcterms:created xsi:type="dcterms:W3CDTF">2017-06-28T04:09:00Z</dcterms:created>
  <dcterms:modified xsi:type="dcterms:W3CDTF">2017-07-03T11:09:00Z</dcterms:modified>
</cp:coreProperties>
</file>